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BA272" w14:textId="0308F975" w:rsidR="00C36472" w:rsidRPr="00560962" w:rsidRDefault="00B40DC5" w:rsidP="00BA5E0B">
      <w:pPr>
        <w:pStyle w:val="Rubrik1"/>
        <w:rPr>
          <w:rFonts w:ascii="Times New Roman" w:hAnsi="Times New Roman" w:cs="Times New Roman"/>
          <w:sz w:val="36"/>
          <w:szCs w:val="36"/>
        </w:rPr>
      </w:pPr>
      <w:r w:rsidRPr="00560962">
        <w:rPr>
          <w:rFonts w:ascii="Times New Roman" w:hAnsi="Times New Roman" w:cs="Times New Roman"/>
          <w:sz w:val="36"/>
          <w:szCs w:val="36"/>
        </w:rPr>
        <w:t>Ver</w:t>
      </w:r>
      <w:r w:rsidR="001012FF">
        <w:rPr>
          <w:rFonts w:ascii="Times New Roman" w:hAnsi="Times New Roman" w:cs="Times New Roman"/>
          <w:sz w:val="36"/>
          <w:szCs w:val="36"/>
        </w:rPr>
        <w:t>ksamhetsplan FINSAM i Malmö 20</w:t>
      </w:r>
      <w:r w:rsidR="00BD2C33">
        <w:rPr>
          <w:rFonts w:ascii="Times New Roman" w:hAnsi="Times New Roman" w:cs="Times New Roman"/>
          <w:sz w:val="36"/>
          <w:szCs w:val="36"/>
        </w:rPr>
        <w:t>2</w:t>
      </w:r>
      <w:r w:rsidR="00C95551">
        <w:rPr>
          <w:rFonts w:ascii="Times New Roman" w:hAnsi="Times New Roman" w:cs="Times New Roman"/>
          <w:sz w:val="36"/>
          <w:szCs w:val="36"/>
        </w:rPr>
        <w:t>1</w:t>
      </w:r>
    </w:p>
    <w:p w14:paraId="66E3E56D" w14:textId="77777777" w:rsidR="00B40DC5" w:rsidRPr="00560962" w:rsidRDefault="00B40DC5" w:rsidP="00B40DC5">
      <w:pPr>
        <w:rPr>
          <w:rFonts w:cs="Times New Roman"/>
          <w:sz w:val="36"/>
          <w:szCs w:val="36"/>
        </w:rPr>
      </w:pPr>
    </w:p>
    <w:p w14:paraId="4FE563BC" w14:textId="77777777" w:rsidR="00B40DC5" w:rsidRPr="003D7A75" w:rsidRDefault="00B40DC5" w:rsidP="00B40DC5">
      <w:pPr>
        <w:pStyle w:val="Brdtext"/>
        <w:rPr>
          <w:rFonts w:cs="Times New Roman"/>
          <w:sz w:val="22"/>
          <w:szCs w:val="22"/>
        </w:rPr>
      </w:pPr>
    </w:p>
    <w:p w14:paraId="2E2FF4AC" w14:textId="77777777" w:rsidR="00B40DC5" w:rsidRPr="003D7A75" w:rsidRDefault="00B40DC5" w:rsidP="00B40DC5">
      <w:pPr>
        <w:pStyle w:val="Brdtext"/>
        <w:rPr>
          <w:rFonts w:cs="Times New Roman"/>
          <w:sz w:val="22"/>
          <w:szCs w:val="22"/>
        </w:rPr>
      </w:pPr>
    </w:p>
    <w:p w14:paraId="00CA2801" w14:textId="77777777" w:rsidR="00B40DC5" w:rsidRPr="003D7A75" w:rsidRDefault="00B40DC5" w:rsidP="00B40DC5">
      <w:pPr>
        <w:pStyle w:val="Brdtext"/>
        <w:rPr>
          <w:rFonts w:cs="Times New Roman"/>
          <w:sz w:val="22"/>
          <w:szCs w:val="22"/>
        </w:rPr>
      </w:pPr>
    </w:p>
    <w:p w14:paraId="666D66B5" w14:textId="77777777" w:rsidR="00B40DC5" w:rsidRPr="003D7A75" w:rsidRDefault="00B40DC5" w:rsidP="00B40DC5">
      <w:pPr>
        <w:pStyle w:val="Brdtext"/>
        <w:rPr>
          <w:rFonts w:cs="Times New Roman"/>
          <w:sz w:val="22"/>
          <w:szCs w:val="22"/>
        </w:rPr>
      </w:pPr>
    </w:p>
    <w:p w14:paraId="0E0A1E60" w14:textId="77777777" w:rsidR="00B40DC5" w:rsidRPr="003D7A75" w:rsidRDefault="00B40DC5" w:rsidP="00B40DC5">
      <w:pPr>
        <w:pStyle w:val="Brdtext"/>
        <w:rPr>
          <w:rFonts w:cs="Times New Roman"/>
          <w:sz w:val="22"/>
          <w:szCs w:val="22"/>
        </w:rPr>
      </w:pPr>
    </w:p>
    <w:p w14:paraId="353C080A" w14:textId="77777777" w:rsidR="00B40DC5" w:rsidRPr="003D7A75" w:rsidRDefault="00B40DC5" w:rsidP="00B40DC5">
      <w:pPr>
        <w:pStyle w:val="Brdtext"/>
        <w:rPr>
          <w:rFonts w:cs="Times New Roman"/>
          <w:sz w:val="22"/>
          <w:szCs w:val="22"/>
        </w:rPr>
      </w:pPr>
    </w:p>
    <w:p w14:paraId="5B0D4631" w14:textId="77777777" w:rsidR="00B40DC5" w:rsidRPr="003D7A75" w:rsidRDefault="00B40DC5" w:rsidP="00B40DC5">
      <w:pPr>
        <w:pStyle w:val="Brdtext"/>
        <w:rPr>
          <w:rFonts w:cs="Times New Roman"/>
          <w:sz w:val="22"/>
          <w:szCs w:val="22"/>
        </w:rPr>
      </w:pPr>
    </w:p>
    <w:p w14:paraId="274AA87C" w14:textId="77777777" w:rsidR="00B40DC5" w:rsidRPr="003D7A75" w:rsidRDefault="00B40DC5" w:rsidP="00B40DC5">
      <w:pPr>
        <w:pStyle w:val="Brdtext"/>
        <w:rPr>
          <w:rFonts w:cs="Times New Roman"/>
          <w:sz w:val="22"/>
          <w:szCs w:val="22"/>
        </w:rPr>
      </w:pPr>
    </w:p>
    <w:p w14:paraId="762E58FD" w14:textId="77777777" w:rsidR="00BC798B" w:rsidRPr="003D7A75" w:rsidRDefault="00B40DC5" w:rsidP="00B40DC5">
      <w:pPr>
        <w:pStyle w:val="Rubrik2"/>
        <w:rPr>
          <w:rFonts w:ascii="Times New Roman" w:hAnsi="Times New Roman" w:cs="Times New Roman"/>
          <w:sz w:val="22"/>
          <w:szCs w:val="22"/>
        </w:rPr>
      </w:pPr>
      <w:r w:rsidRPr="003D7A75">
        <w:rPr>
          <w:rFonts w:ascii="Times New Roman" w:hAnsi="Times New Roman" w:cs="Times New Roman"/>
          <w:noProof/>
          <w:sz w:val="22"/>
          <w:szCs w:val="22"/>
        </w:rPr>
        <w:drawing>
          <wp:inline distT="0" distB="0" distL="0" distR="0" wp14:anchorId="0FA3FE87" wp14:editId="21683831">
            <wp:extent cx="5756910" cy="2850822"/>
            <wp:effectExtent l="0" t="0" r="0" b="6985"/>
            <wp:docPr id="2" name="Bildobjekt 2" descr="C:\Users\Mikael Jung\AppData\Local\Microsoft\Windows\INetCacheContent.Word\Logo_Fa╠ê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kael Jung\AppData\Local\Microsoft\Windows\INetCacheContent.Word\Logo_Fa╠êr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2850822"/>
                    </a:xfrm>
                    <a:prstGeom prst="rect">
                      <a:avLst/>
                    </a:prstGeom>
                    <a:noFill/>
                    <a:ln>
                      <a:noFill/>
                    </a:ln>
                  </pic:spPr>
                </pic:pic>
              </a:graphicData>
            </a:graphic>
          </wp:inline>
        </w:drawing>
      </w:r>
    </w:p>
    <w:p w14:paraId="6B18C7BC" w14:textId="77777777" w:rsidR="00B40DC5" w:rsidRPr="003D7A75" w:rsidRDefault="00B40DC5" w:rsidP="00B40DC5">
      <w:pPr>
        <w:rPr>
          <w:rFonts w:cs="Times New Roman"/>
          <w:sz w:val="22"/>
          <w:szCs w:val="22"/>
        </w:rPr>
      </w:pPr>
    </w:p>
    <w:p w14:paraId="30B371CE" w14:textId="77777777" w:rsidR="00B40DC5" w:rsidRPr="003D7A75" w:rsidRDefault="00B40DC5" w:rsidP="00B40DC5">
      <w:pPr>
        <w:pStyle w:val="Brdtext"/>
        <w:rPr>
          <w:rFonts w:cs="Times New Roman"/>
          <w:sz w:val="22"/>
          <w:szCs w:val="22"/>
        </w:rPr>
      </w:pPr>
    </w:p>
    <w:p w14:paraId="6F21C513" w14:textId="77777777" w:rsidR="00B40DC5" w:rsidRPr="003D7A75" w:rsidRDefault="00B40DC5" w:rsidP="00B40DC5">
      <w:pPr>
        <w:pStyle w:val="Brdtext"/>
        <w:rPr>
          <w:rFonts w:cs="Times New Roman"/>
          <w:sz w:val="22"/>
          <w:szCs w:val="22"/>
        </w:rPr>
      </w:pPr>
    </w:p>
    <w:p w14:paraId="7D92508D" w14:textId="77777777" w:rsidR="00B40DC5" w:rsidRPr="003D7A75" w:rsidRDefault="00B40DC5" w:rsidP="00B40DC5">
      <w:pPr>
        <w:pStyle w:val="Brdtext"/>
        <w:rPr>
          <w:rFonts w:cs="Times New Roman"/>
          <w:sz w:val="22"/>
          <w:szCs w:val="22"/>
        </w:rPr>
      </w:pPr>
    </w:p>
    <w:p w14:paraId="71292BBA" w14:textId="77777777" w:rsidR="00B40DC5" w:rsidRPr="003D7A75" w:rsidRDefault="00B40DC5" w:rsidP="00B40DC5">
      <w:pPr>
        <w:pStyle w:val="Brdtext"/>
        <w:rPr>
          <w:rFonts w:cs="Times New Roman"/>
          <w:sz w:val="22"/>
          <w:szCs w:val="22"/>
        </w:rPr>
      </w:pPr>
    </w:p>
    <w:p w14:paraId="537F7E2C" w14:textId="77777777" w:rsidR="00B40DC5" w:rsidRPr="003D7A75" w:rsidRDefault="00B40DC5" w:rsidP="00B40DC5">
      <w:pPr>
        <w:pStyle w:val="Brdtext"/>
        <w:rPr>
          <w:rFonts w:cs="Times New Roman"/>
          <w:sz w:val="22"/>
          <w:szCs w:val="22"/>
        </w:rPr>
      </w:pPr>
    </w:p>
    <w:p w14:paraId="5D1844B6" w14:textId="77777777" w:rsidR="00B40DC5" w:rsidRPr="003D7A75" w:rsidRDefault="00B40DC5" w:rsidP="00B40DC5">
      <w:pPr>
        <w:pStyle w:val="Brdtext"/>
        <w:rPr>
          <w:rFonts w:cs="Times New Roman"/>
          <w:sz w:val="22"/>
          <w:szCs w:val="22"/>
        </w:rPr>
      </w:pPr>
    </w:p>
    <w:p w14:paraId="0710D515" w14:textId="77777777" w:rsidR="00B40DC5" w:rsidRDefault="00B40DC5" w:rsidP="00B40DC5">
      <w:pPr>
        <w:pStyle w:val="Brdtext"/>
        <w:rPr>
          <w:rFonts w:cs="Times New Roman"/>
          <w:sz w:val="22"/>
          <w:szCs w:val="22"/>
        </w:rPr>
      </w:pPr>
    </w:p>
    <w:p w14:paraId="2BCB4DBD" w14:textId="77777777" w:rsidR="00DD34C0" w:rsidRDefault="00DD34C0" w:rsidP="00B40DC5">
      <w:pPr>
        <w:pStyle w:val="Brdtext"/>
        <w:rPr>
          <w:rFonts w:cs="Times New Roman"/>
          <w:sz w:val="22"/>
          <w:szCs w:val="22"/>
        </w:rPr>
      </w:pPr>
    </w:p>
    <w:p w14:paraId="31720D99" w14:textId="77777777" w:rsidR="00BD5DA1" w:rsidRDefault="00BD5DA1" w:rsidP="00B40DC5">
      <w:pPr>
        <w:pStyle w:val="Brdtext"/>
        <w:rPr>
          <w:rFonts w:cs="Times New Roman"/>
          <w:sz w:val="22"/>
          <w:szCs w:val="22"/>
        </w:rPr>
      </w:pPr>
    </w:p>
    <w:p w14:paraId="7F807A6C" w14:textId="77777777" w:rsidR="002F17C4" w:rsidRDefault="002F17C4" w:rsidP="00B40DC5">
      <w:pPr>
        <w:pStyle w:val="Brdtext"/>
        <w:rPr>
          <w:rFonts w:cs="Times New Roman"/>
          <w:sz w:val="22"/>
          <w:szCs w:val="22"/>
        </w:rPr>
      </w:pPr>
    </w:p>
    <w:p w14:paraId="7EE58B40" w14:textId="77777777" w:rsidR="00BD5DA1" w:rsidRDefault="00BD5DA1" w:rsidP="00B40DC5">
      <w:pPr>
        <w:pStyle w:val="Brdtext"/>
        <w:rPr>
          <w:rFonts w:cs="Times New Roman"/>
          <w:sz w:val="22"/>
          <w:szCs w:val="22"/>
        </w:rPr>
      </w:pPr>
    </w:p>
    <w:p w14:paraId="471C0691" w14:textId="77777777" w:rsidR="00DD34C0" w:rsidRPr="003D7A75" w:rsidRDefault="00DD34C0" w:rsidP="00B40DC5">
      <w:pPr>
        <w:pStyle w:val="Brdtext"/>
        <w:rPr>
          <w:rFonts w:cs="Times New Roman"/>
          <w:sz w:val="22"/>
          <w:szCs w:val="22"/>
        </w:rPr>
      </w:pPr>
    </w:p>
    <w:p w14:paraId="1934CD4F" w14:textId="3864B522" w:rsidR="005A08CE" w:rsidRDefault="005A08CE" w:rsidP="00666FD7">
      <w:pPr>
        <w:pStyle w:val="Brdtext"/>
        <w:numPr>
          <w:ilvl w:val="0"/>
          <w:numId w:val="27"/>
        </w:numPr>
        <w:spacing w:before="0" w:after="0"/>
        <w:ind w:left="0" w:firstLine="0"/>
        <w:rPr>
          <w:rFonts w:cs="Times New Roman"/>
          <w:b/>
          <w:sz w:val="24"/>
        </w:rPr>
      </w:pPr>
      <w:r w:rsidRPr="00666FD7">
        <w:rPr>
          <w:rFonts w:cs="Times New Roman"/>
          <w:b/>
          <w:sz w:val="24"/>
        </w:rPr>
        <w:lastRenderedPageBreak/>
        <w:t>Vision</w:t>
      </w:r>
    </w:p>
    <w:p w14:paraId="0A85A1E3" w14:textId="77777777" w:rsidR="00666FD7" w:rsidRPr="00666FD7" w:rsidRDefault="00666FD7" w:rsidP="00666FD7">
      <w:pPr>
        <w:pStyle w:val="Brdtext"/>
        <w:spacing w:before="0" w:after="0"/>
        <w:rPr>
          <w:rFonts w:cs="Times New Roman"/>
          <w:b/>
          <w:sz w:val="24"/>
        </w:rPr>
      </w:pPr>
    </w:p>
    <w:p w14:paraId="19B50101" w14:textId="43A02E59" w:rsidR="005A08CE" w:rsidRDefault="005A08CE" w:rsidP="00666FD7">
      <w:pPr>
        <w:pStyle w:val="Brdtext"/>
        <w:spacing w:before="0" w:after="0"/>
        <w:rPr>
          <w:rFonts w:cs="Times New Roman"/>
          <w:sz w:val="24"/>
        </w:rPr>
      </w:pPr>
      <w:r w:rsidRPr="00666FD7">
        <w:rPr>
          <w:rFonts w:cs="Times New Roman"/>
          <w:sz w:val="24"/>
        </w:rPr>
        <w:t xml:space="preserve">Finsam i Malmös vision är: ”Tillsammans för fler Malmöbor i </w:t>
      </w:r>
      <w:r w:rsidR="00735459" w:rsidRPr="00666FD7">
        <w:rPr>
          <w:rFonts w:cs="Times New Roman"/>
          <w:sz w:val="24"/>
        </w:rPr>
        <w:t>arbete</w:t>
      </w:r>
      <w:r w:rsidR="007E5C49" w:rsidRPr="00666FD7">
        <w:rPr>
          <w:rFonts w:cs="Times New Roman"/>
          <w:sz w:val="24"/>
        </w:rPr>
        <w:t xml:space="preserve"> och studier</w:t>
      </w:r>
      <w:r w:rsidRPr="00666FD7">
        <w:rPr>
          <w:rFonts w:cs="Times New Roman"/>
          <w:sz w:val="24"/>
        </w:rPr>
        <w:t>”.</w:t>
      </w:r>
    </w:p>
    <w:p w14:paraId="731EDE9A" w14:textId="77777777" w:rsidR="00666FD7" w:rsidRPr="00666FD7" w:rsidRDefault="00666FD7" w:rsidP="00666FD7">
      <w:pPr>
        <w:pStyle w:val="Brdtext"/>
        <w:spacing w:before="0" w:after="0"/>
        <w:rPr>
          <w:rFonts w:cs="Times New Roman"/>
          <w:sz w:val="24"/>
        </w:rPr>
      </w:pPr>
    </w:p>
    <w:p w14:paraId="4FF44AC5" w14:textId="05BD1559" w:rsidR="00AA0922" w:rsidRDefault="006323E9" w:rsidP="00666FD7">
      <w:pPr>
        <w:pStyle w:val="Brdtext"/>
        <w:numPr>
          <w:ilvl w:val="0"/>
          <w:numId w:val="27"/>
        </w:numPr>
        <w:spacing w:before="0" w:after="0"/>
        <w:ind w:left="0" w:firstLine="0"/>
        <w:rPr>
          <w:rFonts w:cs="Times New Roman"/>
          <w:b/>
          <w:sz w:val="24"/>
        </w:rPr>
      </w:pPr>
      <w:r w:rsidRPr="00666FD7">
        <w:rPr>
          <w:rFonts w:cs="Times New Roman"/>
          <w:b/>
          <w:sz w:val="24"/>
        </w:rPr>
        <w:t>O</w:t>
      </w:r>
      <w:r w:rsidR="00272A4D" w:rsidRPr="00666FD7">
        <w:rPr>
          <w:rFonts w:cs="Times New Roman"/>
          <w:b/>
          <w:sz w:val="24"/>
        </w:rPr>
        <w:t>rganisation</w:t>
      </w:r>
      <w:r w:rsidR="00DA4F48" w:rsidRPr="00666FD7">
        <w:rPr>
          <w:rFonts w:cs="Times New Roman"/>
          <w:b/>
          <w:sz w:val="24"/>
        </w:rPr>
        <w:t xml:space="preserve"> och uppgift</w:t>
      </w:r>
    </w:p>
    <w:p w14:paraId="41E8AE7B" w14:textId="77777777" w:rsidR="00666FD7" w:rsidRPr="00666FD7" w:rsidRDefault="00666FD7" w:rsidP="00666FD7">
      <w:pPr>
        <w:pStyle w:val="Brdtext"/>
        <w:spacing w:before="0" w:after="0"/>
        <w:rPr>
          <w:rFonts w:cs="Times New Roman"/>
          <w:b/>
          <w:sz w:val="24"/>
        </w:rPr>
      </w:pPr>
    </w:p>
    <w:p w14:paraId="4AD08B99" w14:textId="77777777" w:rsidR="00666FD7" w:rsidRPr="00666FD7" w:rsidRDefault="00666FD7" w:rsidP="00666FD7">
      <w:pPr>
        <w:pStyle w:val="Brdtext"/>
        <w:spacing w:before="0" w:after="0"/>
        <w:rPr>
          <w:rFonts w:cs="Times New Roman"/>
          <w:sz w:val="24"/>
        </w:rPr>
      </w:pPr>
      <w:r w:rsidRPr="00666FD7">
        <w:rPr>
          <w:rFonts w:cs="Times New Roman"/>
          <w:sz w:val="24"/>
        </w:rPr>
        <w:t>Förbundets ändamål är att inom Malmö svara för en finansiell samordning inom rehabiliteringsområdet mellan Försäkringskassan, Arbetsförmedlingen, Malmö Stad och Region Skåne.</w:t>
      </w:r>
    </w:p>
    <w:p w14:paraId="714C2988" w14:textId="11E23A06" w:rsidR="00666FD7" w:rsidRPr="00ED0844" w:rsidRDefault="00666FD7" w:rsidP="00666FD7">
      <w:pPr>
        <w:pStyle w:val="Brdtext"/>
        <w:spacing w:after="0"/>
        <w:rPr>
          <w:rFonts w:cs="Times New Roman"/>
          <w:b/>
          <w:sz w:val="16"/>
          <w:szCs w:val="16"/>
        </w:rPr>
      </w:pPr>
    </w:p>
    <w:p w14:paraId="69E54560" w14:textId="6DE24913" w:rsidR="005C62ED" w:rsidRDefault="00AA0922" w:rsidP="00E22C4E">
      <w:pPr>
        <w:autoSpaceDE w:val="0"/>
        <w:autoSpaceDN w:val="0"/>
        <w:adjustRightInd w:val="0"/>
        <w:spacing w:before="0" w:after="0"/>
        <w:rPr>
          <w:rFonts w:cs="Times New Roman"/>
          <w:sz w:val="24"/>
          <w:lang w:eastAsia="en-US"/>
        </w:rPr>
      </w:pPr>
      <w:r w:rsidRPr="00666FD7">
        <w:rPr>
          <w:rFonts w:cs="Times New Roman"/>
          <w:sz w:val="24"/>
        </w:rPr>
        <w:t>Finsam i Malmö</w:t>
      </w:r>
      <w:r w:rsidR="0080438A" w:rsidRPr="00666FD7">
        <w:rPr>
          <w:rFonts w:cs="Times New Roman"/>
          <w:sz w:val="24"/>
        </w:rPr>
        <w:t xml:space="preserve"> startade 2007 och</w:t>
      </w:r>
      <w:r w:rsidRPr="00666FD7">
        <w:rPr>
          <w:rFonts w:cs="Times New Roman"/>
          <w:sz w:val="24"/>
        </w:rPr>
        <w:t xml:space="preserve"> ska vara en organisation som verkar för att Malmöbor med behov av samordnad rehabilitering kommer i </w:t>
      </w:r>
      <w:r w:rsidR="00891264" w:rsidRPr="00666FD7">
        <w:rPr>
          <w:rFonts w:cs="Times New Roman"/>
          <w:sz w:val="24"/>
        </w:rPr>
        <w:t>arbete</w:t>
      </w:r>
      <w:r w:rsidR="007E5C49" w:rsidRPr="00666FD7">
        <w:rPr>
          <w:rFonts w:cs="Times New Roman"/>
          <w:sz w:val="24"/>
        </w:rPr>
        <w:t xml:space="preserve"> och studier</w:t>
      </w:r>
      <w:r w:rsidRPr="00666FD7">
        <w:rPr>
          <w:rFonts w:cs="Times New Roman"/>
          <w:sz w:val="24"/>
        </w:rPr>
        <w:t xml:space="preserve">. Förbundet skall till sin karaktär vara utåtriktat och utforskande med fokus på att förbättra och utveckla samverkan. </w:t>
      </w:r>
      <w:r w:rsidR="005C62ED" w:rsidRPr="00666FD7">
        <w:rPr>
          <w:rFonts w:cs="Times New Roman"/>
          <w:sz w:val="24"/>
          <w:lang w:eastAsia="en-US"/>
        </w:rPr>
        <w:t xml:space="preserve">Förbundet ägs till lika delar av ingående myndigheter och leds av en av dessa utsedd styrelse. Styrelsen är förbundets högsta beslutande och förvaltande organ. Arbetet inom förbundet leds av ett kansli. </w:t>
      </w:r>
      <w:proofErr w:type="spellStart"/>
      <w:r w:rsidR="005C62ED" w:rsidRPr="00666FD7">
        <w:rPr>
          <w:rFonts w:cs="Times New Roman"/>
          <w:sz w:val="24"/>
          <w:lang w:eastAsia="en-US"/>
        </w:rPr>
        <w:t>Förbundschefen</w:t>
      </w:r>
      <w:proofErr w:type="spellEnd"/>
      <w:r w:rsidR="005C62ED" w:rsidRPr="00666FD7">
        <w:rPr>
          <w:rFonts w:cs="Times New Roman"/>
          <w:sz w:val="24"/>
          <w:lang w:eastAsia="en-US"/>
        </w:rPr>
        <w:t xml:space="preserve"> ansvarar för kansliet som</w:t>
      </w:r>
      <w:r w:rsidRPr="00666FD7">
        <w:rPr>
          <w:rFonts w:cs="Times New Roman"/>
          <w:sz w:val="24"/>
          <w:lang w:eastAsia="en-US"/>
        </w:rPr>
        <w:t xml:space="preserve"> utöver </w:t>
      </w:r>
      <w:proofErr w:type="spellStart"/>
      <w:r w:rsidRPr="00666FD7">
        <w:rPr>
          <w:rFonts w:cs="Times New Roman"/>
          <w:sz w:val="24"/>
          <w:lang w:eastAsia="en-US"/>
        </w:rPr>
        <w:t>förbundschefen</w:t>
      </w:r>
      <w:proofErr w:type="spellEnd"/>
      <w:r w:rsidRPr="00666FD7">
        <w:rPr>
          <w:rFonts w:cs="Times New Roman"/>
          <w:sz w:val="24"/>
          <w:lang w:eastAsia="en-US"/>
        </w:rPr>
        <w:t xml:space="preserve"> består av en </w:t>
      </w:r>
      <w:r w:rsidR="005C62ED" w:rsidRPr="00666FD7">
        <w:rPr>
          <w:rFonts w:cs="Times New Roman"/>
          <w:sz w:val="24"/>
          <w:lang w:eastAsia="en-US"/>
        </w:rPr>
        <w:t xml:space="preserve">utredare. Ansvarsfördelningen mellan styrelse och </w:t>
      </w:r>
      <w:proofErr w:type="spellStart"/>
      <w:r w:rsidR="005C62ED" w:rsidRPr="00666FD7">
        <w:rPr>
          <w:rFonts w:cs="Times New Roman"/>
          <w:sz w:val="24"/>
          <w:lang w:eastAsia="en-US"/>
        </w:rPr>
        <w:t>förbundschef</w:t>
      </w:r>
      <w:proofErr w:type="spellEnd"/>
      <w:r w:rsidR="005C62ED" w:rsidRPr="00666FD7">
        <w:rPr>
          <w:rFonts w:cs="Times New Roman"/>
          <w:sz w:val="24"/>
          <w:lang w:eastAsia="en-US"/>
        </w:rPr>
        <w:t xml:space="preserve"> regleras i en attest- och delegationsordning. Förbundets räkenskaper, redovisningar samt styrelsens förvaltning granskas av en revisor för varje medlems räkning.</w:t>
      </w:r>
    </w:p>
    <w:p w14:paraId="1D1A4FB9" w14:textId="15711C64" w:rsidR="00E22C4E" w:rsidRDefault="00E22C4E" w:rsidP="00E22C4E">
      <w:pPr>
        <w:pStyle w:val="Brdtext"/>
        <w:spacing w:before="0" w:after="0"/>
        <w:rPr>
          <w:lang w:eastAsia="en-US"/>
        </w:rPr>
      </w:pPr>
    </w:p>
    <w:p w14:paraId="427A3FDF" w14:textId="06411A06" w:rsidR="00860265" w:rsidRDefault="00E22C4E" w:rsidP="00E22C4E">
      <w:pPr>
        <w:pStyle w:val="Brdtext"/>
        <w:spacing w:before="0" w:after="0"/>
        <w:rPr>
          <w:sz w:val="24"/>
          <w:lang w:eastAsia="en-US"/>
        </w:rPr>
      </w:pPr>
      <w:r>
        <w:rPr>
          <w:sz w:val="24"/>
          <w:lang w:eastAsia="en-US"/>
        </w:rPr>
        <w:t xml:space="preserve">Två dokument </w:t>
      </w:r>
      <w:r w:rsidR="004315DD">
        <w:rPr>
          <w:sz w:val="24"/>
          <w:lang w:eastAsia="en-US"/>
        </w:rPr>
        <w:t xml:space="preserve">kommer </w:t>
      </w:r>
      <w:r>
        <w:rPr>
          <w:sz w:val="24"/>
          <w:lang w:eastAsia="en-US"/>
        </w:rPr>
        <w:t>utgör</w:t>
      </w:r>
      <w:r w:rsidR="004315DD">
        <w:rPr>
          <w:sz w:val="24"/>
          <w:lang w:eastAsia="en-US"/>
        </w:rPr>
        <w:t>a</w:t>
      </w:r>
      <w:r>
        <w:rPr>
          <w:sz w:val="24"/>
          <w:lang w:eastAsia="en-US"/>
        </w:rPr>
        <w:t xml:space="preserve"> basen för förbundets arbete</w:t>
      </w:r>
      <w:r w:rsidR="004315DD">
        <w:rPr>
          <w:sz w:val="24"/>
          <w:lang w:eastAsia="en-US"/>
        </w:rPr>
        <w:t xml:space="preserve"> under 2021</w:t>
      </w:r>
      <w:r>
        <w:rPr>
          <w:sz w:val="24"/>
          <w:lang w:eastAsia="en-US"/>
        </w:rPr>
        <w:t>: ”FINSAM i Malmö 10 år</w:t>
      </w:r>
      <w:r w:rsidR="00A023EA">
        <w:rPr>
          <w:sz w:val="24"/>
          <w:lang w:eastAsia="en-US"/>
        </w:rPr>
        <w:t>”</w:t>
      </w:r>
      <w:r>
        <w:rPr>
          <w:sz w:val="24"/>
          <w:lang w:eastAsia="en-US"/>
        </w:rPr>
        <w:t xml:space="preserve"> och ”Inriktning FINSAM i Malmö </w:t>
      </w:r>
      <w:proofErr w:type="gramStart"/>
      <w:r>
        <w:rPr>
          <w:sz w:val="24"/>
          <w:lang w:eastAsia="en-US"/>
        </w:rPr>
        <w:t>2019-2022</w:t>
      </w:r>
      <w:proofErr w:type="gramEnd"/>
      <w:r w:rsidR="00A843F6">
        <w:rPr>
          <w:sz w:val="24"/>
          <w:lang w:eastAsia="en-US"/>
        </w:rPr>
        <w:t xml:space="preserve">. </w:t>
      </w:r>
    </w:p>
    <w:p w14:paraId="4E83C37D" w14:textId="77777777" w:rsidR="00860265" w:rsidRDefault="00860265" w:rsidP="00E22C4E">
      <w:pPr>
        <w:pStyle w:val="Brdtext"/>
        <w:spacing w:before="0" w:after="0"/>
        <w:rPr>
          <w:sz w:val="24"/>
          <w:lang w:eastAsia="en-US"/>
        </w:rPr>
      </w:pPr>
    </w:p>
    <w:p w14:paraId="32FDDD54" w14:textId="2AC6D242" w:rsidR="0080438A" w:rsidRPr="00666FD7" w:rsidRDefault="00A843F6" w:rsidP="00E22C4E">
      <w:pPr>
        <w:pStyle w:val="Brdtext"/>
        <w:spacing w:before="0" w:after="0"/>
        <w:rPr>
          <w:rFonts w:cs="Times New Roman"/>
          <w:sz w:val="24"/>
        </w:rPr>
      </w:pPr>
      <w:r>
        <w:rPr>
          <w:sz w:val="24"/>
          <w:lang w:eastAsia="en-US"/>
        </w:rPr>
        <w:t>Rapporten ”FINSAM i Malmö 10 år”</w:t>
      </w:r>
      <w:r w:rsidR="00860265">
        <w:rPr>
          <w:sz w:val="24"/>
          <w:lang w:eastAsia="en-US"/>
        </w:rPr>
        <w:t xml:space="preserve"> togs fram i samband med förbundets 10-årsjubileum och är en genomlysning och analys av förbundets insatser och resultat de första tio åren.</w:t>
      </w:r>
      <w:r w:rsidR="0080438A" w:rsidRPr="00666FD7">
        <w:rPr>
          <w:rFonts w:cs="Times New Roman"/>
          <w:sz w:val="24"/>
        </w:rPr>
        <w:t xml:space="preserve"> </w:t>
      </w:r>
      <w:r w:rsidR="009C23CF">
        <w:rPr>
          <w:rFonts w:cs="Times New Roman"/>
          <w:sz w:val="24"/>
        </w:rPr>
        <w:t>Tre</w:t>
      </w:r>
      <w:r w:rsidR="00C95551" w:rsidRPr="00666FD7">
        <w:rPr>
          <w:rFonts w:cs="Times New Roman"/>
          <w:sz w:val="24"/>
        </w:rPr>
        <w:t xml:space="preserve"> behov</w:t>
      </w:r>
      <w:r w:rsidR="009C23CF">
        <w:rPr>
          <w:rFonts w:cs="Times New Roman"/>
          <w:sz w:val="24"/>
        </w:rPr>
        <w:t>s</w:t>
      </w:r>
      <w:r w:rsidR="00C95551" w:rsidRPr="00666FD7">
        <w:rPr>
          <w:rFonts w:cs="Times New Roman"/>
          <w:sz w:val="24"/>
        </w:rPr>
        <w:t>- och fokusområden identifierades</w:t>
      </w:r>
      <w:r w:rsidR="00860265">
        <w:rPr>
          <w:rFonts w:cs="Times New Roman"/>
          <w:sz w:val="24"/>
        </w:rPr>
        <w:t>:</w:t>
      </w:r>
    </w:p>
    <w:p w14:paraId="15AE4E7E" w14:textId="0E958B61" w:rsidR="00C95551" w:rsidRPr="00666FD7" w:rsidRDefault="00C95551" w:rsidP="00666FD7">
      <w:pPr>
        <w:pStyle w:val="Brdtext"/>
        <w:numPr>
          <w:ilvl w:val="0"/>
          <w:numId w:val="45"/>
        </w:numPr>
        <w:spacing w:after="0"/>
        <w:rPr>
          <w:rFonts w:cs="Times New Roman"/>
          <w:sz w:val="24"/>
        </w:rPr>
      </w:pPr>
      <w:r w:rsidRPr="00666FD7">
        <w:rPr>
          <w:rFonts w:cs="Times New Roman"/>
          <w:sz w:val="24"/>
        </w:rPr>
        <w:t xml:space="preserve">Behovet av att </w:t>
      </w:r>
      <w:r w:rsidR="00A843F6">
        <w:rPr>
          <w:rFonts w:cs="Times New Roman"/>
          <w:sz w:val="24"/>
        </w:rPr>
        <w:t>stödja</w:t>
      </w:r>
      <w:r w:rsidRPr="00666FD7">
        <w:rPr>
          <w:rFonts w:cs="Times New Roman"/>
          <w:sz w:val="24"/>
        </w:rPr>
        <w:t xml:space="preserve"> och verka i befintliga samverkansstrukturer. </w:t>
      </w:r>
    </w:p>
    <w:p w14:paraId="1A171CB9" w14:textId="20BA19AC" w:rsidR="00C95551" w:rsidRPr="00666FD7" w:rsidRDefault="00C95551" w:rsidP="00666FD7">
      <w:pPr>
        <w:pStyle w:val="Brdtext"/>
        <w:numPr>
          <w:ilvl w:val="0"/>
          <w:numId w:val="45"/>
        </w:numPr>
        <w:spacing w:after="0"/>
        <w:rPr>
          <w:rFonts w:cs="Times New Roman"/>
          <w:sz w:val="24"/>
        </w:rPr>
      </w:pPr>
      <w:r w:rsidRPr="00666FD7">
        <w:rPr>
          <w:rFonts w:cs="Times New Roman"/>
          <w:sz w:val="24"/>
        </w:rPr>
        <w:t>Behovet av</w:t>
      </w:r>
      <w:r w:rsidR="00E85A59" w:rsidRPr="00666FD7">
        <w:rPr>
          <w:rFonts w:cs="Times New Roman"/>
          <w:sz w:val="24"/>
        </w:rPr>
        <w:t xml:space="preserve"> att</w:t>
      </w:r>
      <w:r w:rsidRPr="00666FD7">
        <w:rPr>
          <w:rFonts w:cs="Times New Roman"/>
          <w:sz w:val="24"/>
        </w:rPr>
        <w:t xml:space="preserve"> </w:t>
      </w:r>
      <w:r w:rsidR="00E85A59" w:rsidRPr="00666FD7">
        <w:rPr>
          <w:rFonts w:cs="Times New Roman"/>
          <w:sz w:val="24"/>
        </w:rPr>
        <w:t xml:space="preserve">stärka samarbetet mellan </w:t>
      </w:r>
      <w:r w:rsidRPr="00666FD7">
        <w:rPr>
          <w:rFonts w:cs="Times New Roman"/>
          <w:sz w:val="24"/>
        </w:rPr>
        <w:t>sjukvården</w:t>
      </w:r>
      <w:r w:rsidR="00E85A59" w:rsidRPr="00666FD7">
        <w:rPr>
          <w:rFonts w:cs="Times New Roman"/>
          <w:sz w:val="24"/>
        </w:rPr>
        <w:t xml:space="preserve"> och de övriga parterna i Finsam</w:t>
      </w:r>
    </w:p>
    <w:p w14:paraId="71DFE9E2" w14:textId="616E2C98" w:rsidR="00E85A59" w:rsidRDefault="00E85A59" w:rsidP="00666FD7">
      <w:pPr>
        <w:pStyle w:val="Brdtext"/>
        <w:numPr>
          <w:ilvl w:val="0"/>
          <w:numId w:val="45"/>
        </w:numPr>
        <w:spacing w:after="0"/>
        <w:rPr>
          <w:rFonts w:cs="Times New Roman"/>
          <w:sz w:val="24"/>
        </w:rPr>
      </w:pPr>
      <w:r w:rsidRPr="00666FD7">
        <w:rPr>
          <w:rFonts w:cs="Times New Roman"/>
          <w:sz w:val="24"/>
        </w:rPr>
        <w:t>Behovet av kunskapssatsningar</w:t>
      </w:r>
    </w:p>
    <w:p w14:paraId="1BB8B072" w14:textId="77777777" w:rsidR="00D026DA" w:rsidRPr="00D026DA" w:rsidRDefault="00D026DA" w:rsidP="00666FD7">
      <w:pPr>
        <w:pStyle w:val="Brdtext"/>
        <w:spacing w:after="0"/>
        <w:rPr>
          <w:rFonts w:cs="Times New Roman"/>
          <w:sz w:val="16"/>
          <w:szCs w:val="16"/>
        </w:rPr>
      </w:pPr>
    </w:p>
    <w:p w14:paraId="29B5EFC0" w14:textId="3B969AAD" w:rsidR="00C95551" w:rsidRPr="00ED0844" w:rsidRDefault="00860265" w:rsidP="00666FD7">
      <w:pPr>
        <w:pStyle w:val="Brdtext"/>
        <w:spacing w:after="0"/>
        <w:rPr>
          <w:rFonts w:cs="Times New Roman"/>
          <w:sz w:val="28"/>
          <w:szCs w:val="28"/>
        </w:rPr>
      </w:pPr>
      <w:bookmarkStart w:id="0" w:name="_Hlk54689842"/>
      <w:r>
        <w:rPr>
          <w:rFonts w:cs="Times New Roman"/>
          <w:sz w:val="24"/>
        </w:rPr>
        <w:t xml:space="preserve">”Inriktning FINSAM i Malmö </w:t>
      </w:r>
      <w:proofErr w:type="gramStart"/>
      <w:r>
        <w:rPr>
          <w:rFonts w:cs="Times New Roman"/>
          <w:sz w:val="24"/>
        </w:rPr>
        <w:t>2019-2022</w:t>
      </w:r>
      <w:proofErr w:type="gramEnd"/>
      <w:r>
        <w:rPr>
          <w:rFonts w:cs="Times New Roman"/>
          <w:sz w:val="24"/>
        </w:rPr>
        <w:t xml:space="preserve">” fastställer bland annat att </w:t>
      </w:r>
      <w:proofErr w:type="spellStart"/>
      <w:r>
        <w:rPr>
          <w:rFonts w:cs="Times New Roman"/>
          <w:sz w:val="24"/>
        </w:rPr>
        <w:t>Finsams</w:t>
      </w:r>
      <w:proofErr w:type="spellEnd"/>
      <w:r>
        <w:rPr>
          <w:rFonts w:cs="Times New Roman"/>
          <w:sz w:val="24"/>
        </w:rPr>
        <w:t xml:space="preserve"> kansli ska arbeta aktivt som tjänstekonsulter</w:t>
      </w:r>
      <w:r w:rsidR="000E365B">
        <w:rPr>
          <w:rFonts w:cs="Times New Roman"/>
          <w:sz w:val="24"/>
        </w:rPr>
        <w:t xml:space="preserve">. </w:t>
      </w:r>
      <w:r w:rsidR="000D49A1">
        <w:rPr>
          <w:rFonts w:cs="Times New Roman"/>
          <w:sz w:val="24"/>
        </w:rPr>
        <w:t xml:space="preserve">De </w:t>
      </w:r>
      <w:r w:rsidR="0012682C">
        <w:rPr>
          <w:rFonts w:cs="Times New Roman"/>
          <w:sz w:val="24"/>
        </w:rPr>
        <w:t>fyra</w:t>
      </w:r>
      <w:r w:rsidR="000D49A1">
        <w:rPr>
          <w:rFonts w:cs="Times New Roman"/>
          <w:sz w:val="24"/>
        </w:rPr>
        <w:t xml:space="preserve"> tjänster som förbundet tillhandahåller är:</w:t>
      </w:r>
    </w:p>
    <w:p w14:paraId="5930EB10" w14:textId="5EA4F0B4" w:rsidR="0012682C" w:rsidRDefault="0012682C" w:rsidP="0012682C">
      <w:pPr>
        <w:pStyle w:val="Brdtext"/>
        <w:numPr>
          <w:ilvl w:val="0"/>
          <w:numId w:val="47"/>
        </w:numPr>
        <w:spacing w:after="0"/>
        <w:rPr>
          <w:rFonts w:cs="Times New Roman"/>
          <w:sz w:val="24"/>
        </w:rPr>
      </w:pPr>
      <w:r>
        <w:rPr>
          <w:rFonts w:cs="Times New Roman"/>
          <w:sz w:val="24"/>
        </w:rPr>
        <w:t>Koppla samman individer och organisationer som behöver samarbeta för att uppnå gemensamma mål</w:t>
      </w:r>
    </w:p>
    <w:p w14:paraId="73F15208" w14:textId="2E318409" w:rsidR="0012682C" w:rsidRDefault="0012682C" w:rsidP="0012682C">
      <w:pPr>
        <w:pStyle w:val="Brdtext"/>
        <w:numPr>
          <w:ilvl w:val="0"/>
          <w:numId w:val="47"/>
        </w:numPr>
        <w:spacing w:after="0"/>
        <w:rPr>
          <w:rFonts w:cs="Times New Roman"/>
          <w:sz w:val="24"/>
        </w:rPr>
      </w:pPr>
      <w:r>
        <w:rPr>
          <w:rFonts w:cs="Times New Roman"/>
          <w:sz w:val="24"/>
        </w:rPr>
        <w:t>Kartläggningar, uppföljningar, utredningar</w:t>
      </w:r>
      <w:r w:rsidR="00513E68">
        <w:rPr>
          <w:rFonts w:cs="Times New Roman"/>
          <w:sz w:val="24"/>
        </w:rPr>
        <w:t>, kunskapssatsningar</w:t>
      </w:r>
      <w:r>
        <w:rPr>
          <w:rFonts w:cs="Times New Roman"/>
          <w:sz w:val="24"/>
        </w:rPr>
        <w:t xml:space="preserve"> och utvärderingar</w:t>
      </w:r>
    </w:p>
    <w:p w14:paraId="78426149" w14:textId="22C94E7A" w:rsidR="0012682C" w:rsidRDefault="0012682C" w:rsidP="0012682C">
      <w:pPr>
        <w:pStyle w:val="Brdtext"/>
        <w:numPr>
          <w:ilvl w:val="0"/>
          <w:numId w:val="47"/>
        </w:numPr>
        <w:spacing w:after="0"/>
        <w:rPr>
          <w:rFonts w:cs="Times New Roman"/>
          <w:sz w:val="24"/>
        </w:rPr>
      </w:pPr>
      <w:r>
        <w:rPr>
          <w:rFonts w:cs="Times New Roman"/>
          <w:sz w:val="24"/>
        </w:rPr>
        <w:t>Intern eller extern processledning</w:t>
      </w:r>
    </w:p>
    <w:p w14:paraId="39A032D1" w14:textId="2F2FD535" w:rsidR="0012682C" w:rsidRDefault="0012682C" w:rsidP="0012682C">
      <w:pPr>
        <w:pStyle w:val="Brdtext"/>
        <w:numPr>
          <w:ilvl w:val="0"/>
          <w:numId w:val="47"/>
        </w:numPr>
        <w:spacing w:after="0"/>
        <w:rPr>
          <w:rFonts w:cs="Times New Roman"/>
          <w:sz w:val="24"/>
        </w:rPr>
      </w:pPr>
      <w:r>
        <w:rPr>
          <w:rFonts w:cs="Times New Roman"/>
          <w:sz w:val="24"/>
        </w:rPr>
        <w:t>Finansiering av individ- eller strukturövergripande insatser</w:t>
      </w:r>
    </w:p>
    <w:p w14:paraId="59131EC1" w14:textId="276A2DB2" w:rsidR="00ED0844" w:rsidRDefault="00ED0844" w:rsidP="008B3539">
      <w:pPr>
        <w:pStyle w:val="Brdtext"/>
        <w:spacing w:before="0" w:after="0"/>
        <w:ind w:left="720"/>
        <w:rPr>
          <w:rFonts w:cs="Times New Roman"/>
          <w:sz w:val="24"/>
        </w:rPr>
      </w:pPr>
    </w:p>
    <w:p w14:paraId="5B8CCFEF" w14:textId="77777777" w:rsidR="00A26761" w:rsidRDefault="00A26761" w:rsidP="00A26761">
      <w:pPr>
        <w:pStyle w:val="Brdtext"/>
        <w:spacing w:before="0" w:after="0"/>
        <w:rPr>
          <w:rFonts w:cs="Times New Roman"/>
          <w:sz w:val="24"/>
        </w:rPr>
      </w:pPr>
      <w:bookmarkStart w:id="1" w:name="_Hlk54686823"/>
      <w:r>
        <w:rPr>
          <w:rFonts w:cs="Times New Roman"/>
          <w:sz w:val="24"/>
        </w:rPr>
        <w:t xml:space="preserve">Förbundet kommer under 2021 att lära sig mer om hur man kan ta tillvara användarnas erfarenheter för att underlätta en effektiv resursanvändning. </w:t>
      </w:r>
    </w:p>
    <w:p w14:paraId="14BAEC0D" w14:textId="052E4800" w:rsidR="008B3539" w:rsidRDefault="008B3539" w:rsidP="008B3539">
      <w:pPr>
        <w:pStyle w:val="Brdtext"/>
        <w:spacing w:before="0" w:after="0"/>
        <w:rPr>
          <w:rFonts w:cs="Times New Roman"/>
          <w:sz w:val="24"/>
        </w:rPr>
      </w:pPr>
    </w:p>
    <w:bookmarkEnd w:id="1"/>
    <w:bookmarkEnd w:id="0"/>
    <w:p w14:paraId="7043F59B" w14:textId="77777777" w:rsidR="00ED0844" w:rsidRDefault="00ED0844" w:rsidP="00ED0844">
      <w:pPr>
        <w:pStyle w:val="Brdtext"/>
        <w:numPr>
          <w:ilvl w:val="0"/>
          <w:numId w:val="27"/>
        </w:numPr>
        <w:spacing w:after="0"/>
        <w:rPr>
          <w:rFonts w:cs="Times New Roman"/>
          <w:b/>
          <w:sz w:val="24"/>
        </w:rPr>
      </w:pPr>
      <w:r w:rsidRPr="00666FD7">
        <w:rPr>
          <w:rFonts w:cs="Times New Roman"/>
          <w:b/>
          <w:sz w:val="24"/>
        </w:rPr>
        <w:t>Målgrupp</w:t>
      </w:r>
      <w:r>
        <w:rPr>
          <w:rFonts w:cs="Times New Roman"/>
          <w:b/>
          <w:sz w:val="24"/>
        </w:rPr>
        <w:t>er</w:t>
      </w:r>
      <w:r w:rsidRPr="00666FD7">
        <w:rPr>
          <w:rFonts w:cs="Times New Roman"/>
          <w:b/>
          <w:sz w:val="24"/>
        </w:rPr>
        <w:t xml:space="preserve"> </w:t>
      </w:r>
    </w:p>
    <w:p w14:paraId="7A32403A" w14:textId="77777777" w:rsidR="00ED0844" w:rsidRPr="00ED0844" w:rsidRDefault="00ED0844" w:rsidP="00ED0844">
      <w:pPr>
        <w:pStyle w:val="Brdtext"/>
        <w:spacing w:after="0"/>
        <w:rPr>
          <w:rFonts w:cs="Times New Roman"/>
          <w:b/>
          <w:sz w:val="16"/>
          <w:szCs w:val="16"/>
        </w:rPr>
      </w:pPr>
    </w:p>
    <w:p w14:paraId="764BCCA8" w14:textId="77F06C83" w:rsidR="00ED0844" w:rsidRDefault="00ED0844" w:rsidP="00ED0844">
      <w:pPr>
        <w:autoSpaceDE w:val="0"/>
        <w:autoSpaceDN w:val="0"/>
        <w:adjustRightInd w:val="0"/>
        <w:spacing w:before="0" w:after="0"/>
        <w:rPr>
          <w:rFonts w:eastAsia="Times New Roman" w:cs="Times New Roman"/>
          <w:color w:val="auto"/>
          <w:sz w:val="24"/>
        </w:rPr>
      </w:pPr>
      <w:r>
        <w:rPr>
          <w:rFonts w:eastAsia="Times New Roman" w:cs="Times New Roman"/>
          <w:color w:val="auto"/>
          <w:sz w:val="24"/>
        </w:rPr>
        <w:t>Målgruppen</w:t>
      </w:r>
      <w:r w:rsidRPr="00666FD7">
        <w:rPr>
          <w:rFonts w:eastAsia="Times New Roman" w:cs="Times New Roman"/>
          <w:color w:val="auto"/>
          <w:sz w:val="24"/>
        </w:rPr>
        <w:t xml:space="preserve"> för F</w:t>
      </w:r>
      <w:r>
        <w:rPr>
          <w:rFonts w:eastAsia="Times New Roman" w:cs="Times New Roman"/>
          <w:color w:val="auto"/>
          <w:sz w:val="24"/>
        </w:rPr>
        <w:t>INSAM</w:t>
      </w:r>
      <w:r w:rsidRPr="00666FD7">
        <w:rPr>
          <w:rFonts w:eastAsia="Times New Roman" w:cs="Times New Roman"/>
          <w:color w:val="auto"/>
          <w:sz w:val="24"/>
        </w:rPr>
        <w:t xml:space="preserve"> i Malmö är kvinnor och män, i åldern </w:t>
      </w:r>
      <w:proofErr w:type="gramStart"/>
      <w:r w:rsidRPr="00666FD7">
        <w:rPr>
          <w:rFonts w:eastAsia="Times New Roman" w:cs="Times New Roman"/>
          <w:color w:val="auto"/>
          <w:sz w:val="24"/>
        </w:rPr>
        <w:t>16-64</w:t>
      </w:r>
      <w:proofErr w:type="gramEnd"/>
      <w:r w:rsidRPr="00666FD7">
        <w:rPr>
          <w:rFonts w:eastAsia="Times New Roman" w:cs="Times New Roman"/>
          <w:color w:val="auto"/>
          <w:sz w:val="24"/>
        </w:rPr>
        <w:t xml:space="preserve"> år, bosatta i Malmö med rehabiliteringsbehov som kräver samverkansinsatser från minst två av förbundets parter.</w:t>
      </w:r>
      <w:r w:rsidRPr="00666FD7">
        <w:rPr>
          <w:rFonts w:cs="Times New Roman"/>
          <w:sz w:val="24"/>
        </w:rPr>
        <w:t xml:space="preserve"> Förbundet kommer att fokusera sina insatser på Malmöbor som står långt ifrån arbetsmarknaden </w:t>
      </w:r>
      <w:r>
        <w:rPr>
          <w:rFonts w:cs="Times New Roman"/>
          <w:sz w:val="24"/>
        </w:rPr>
        <w:t xml:space="preserve">där det bedöms saknas adekvata insatser för målgruppen. </w:t>
      </w:r>
      <w:r w:rsidRPr="00F109E8">
        <w:rPr>
          <w:rFonts w:eastAsia="Times New Roman" w:cs="Times New Roman"/>
          <w:color w:val="auto"/>
          <w:sz w:val="24"/>
        </w:rPr>
        <w:t xml:space="preserve">En annan målgrupp är personal bland förbundets medlemmar som jobbar med kvinnor och män, i åldern </w:t>
      </w:r>
      <w:proofErr w:type="gramStart"/>
      <w:r w:rsidRPr="00F109E8">
        <w:rPr>
          <w:rFonts w:eastAsia="Times New Roman" w:cs="Times New Roman"/>
          <w:color w:val="auto"/>
          <w:sz w:val="24"/>
        </w:rPr>
        <w:t>16-64</w:t>
      </w:r>
      <w:proofErr w:type="gramEnd"/>
      <w:r w:rsidRPr="00F109E8">
        <w:rPr>
          <w:rFonts w:eastAsia="Times New Roman" w:cs="Times New Roman"/>
          <w:color w:val="auto"/>
          <w:sz w:val="24"/>
        </w:rPr>
        <w:t xml:space="preserve"> år, bosatta i Malmö med rehabiliteringsbehov som kräver samverkansinsatser. För dessa finansierar F</w:t>
      </w:r>
      <w:r>
        <w:rPr>
          <w:rFonts w:eastAsia="Times New Roman" w:cs="Times New Roman"/>
          <w:color w:val="auto"/>
          <w:sz w:val="24"/>
        </w:rPr>
        <w:t>INSAM i Malmö</w:t>
      </w:r>
      <w:r w:rsidRPr="00F109E8">
        <w:rPr>
          <w:rFonts w:eastAsia="Times New Roman" w:cs="Times New Roman"/>
          <w:color w:val="auto"/>
          <w:sz w:val="24"/>
        </w:rPr>
        <w:t xml:space="preserve"> strukturinriktade insatser vilka syftar till att stärka samverkan mellan myndigheterna och öka kunskapen om berörda gruppers behov. </w:t>
      </w:r>
    </w:p>
    <w:p w14:paraId="391D33B1" w14:textId="77777777" w:rsidR="00842A51" w:rsidRDefault="00842A51" w:rsidP="00BE6256">
      <w:pPr>
        <w:pStyle w:val="Brdtext"/>
        <w:numPr>
          <w:ilvl w:val="0"/>
          <w:numId w:val="27"/>
        </w:numPr>
        <w:ind w:left="0" w:firstLine="0"/>
        <w:rPr>
          <w:rFonts w:cs="Times New Roman"/>
          <w:b/>
          <w:sz w:val="22"/>
          <w:szCs w:val="22"/>
        </w:rPr>
      </w:pPr>
      <w:r>
        <w:rPr>
          <w:rFonts w:cs="Times New Roman"/>
          <w:b/>
          <w:sz w:val="22"/>
          <w:szCs w:val="22"/>
        </w:rPr>
        <w:lastRenderedPageBreak/>
        <w:t>Mål</w:t>
      </w:r>
      <w:r w:rsidR="006333FA">
        <w:rPr>
          <w:rFonts w:cs="Times New Roman"/>
          <w:b/>
          <w:sz w:val="22"/>
          <w:szCs w:val="22"/>
        </w:rPr>
        <w:t xml:space="preserve"> och aktiviteter</w:t>
      </w:r>
    </w:p>
    <w:tbl>
      <w:tblPr>
        <w:tblStyle w:val="Tabellrutnt"/>
        <w:tblW w:w="8618" w:type="dxa"/>
        <w:tblInd w:w="-5" w:type="dxa"/>
        <w:tblLayout w:type="fixed"/>
        <w:tblLook w:val="04A0" w:firstRow="1" w:lastRow="0" w:firstColumn="1" w:lastColumn="0" w:noHBand="0" w:noVBand="1"/>
      </w:tblPr>
      <w:tblGrid>
        <w:gridCol w:w="1872"/>
        <w:gridCol w:w="3486"/>
        <w:gridCol w:w="1701"/>
        <w:gridCol w:w="1559"/>
      </w:tblGrid>
      <w:tr w:rsidR="00436C51" w:rsidRPr="008F1DF4" w14:paraId="142BEA4C" w14:textId="77777777" w:rsidTr="00436C51">
        <w:trPr>
          <w:trHeight w:val="845"/>
        </w:trPr>
        <w:tc>
          <w:tcPr>
            <w:tcW w:w="1872" w:type="dxa"/>
          </w:tcPr>
          <w:p w14:paraId="71ACA447" w14:textId="3E23C7D9" w:rsidR="00436C51" w:rsidRPr="008F1DF4" w:rsidRDefault="00436C51" w:rsidP="00343B76">
            <w:pPr>
              <w:pStyle w:val="Brdtext"/>
              <w:rPr>
                <w:b/>
                <w:sz w:val="24"/>
                <w:szCs w:val="24"/>
              </w:rPr>
            </w:pPr>
            <w:r>
              <w:rPr>
                <w:b/>
                <w:sz w:val="24"/>
              </w:rPr>
              <w:t>Mål</w:t>
            </w:r>
            <w:r w:rsidR="00F97038">
              <w:rPr>
                <w:b/>
                <w:sz w:val="24"/>
              </w:rPr>
              <w:t xml:space="preserve"> och syfte</w:t>
            </w:r>
          </w:p>
          <w:p w14:paraId="072732C1" w14:textId="6DD9A462" w:rsidR="00436C51" w:rsidRPr="0022400F" w:rsidRDefault="00436C51" w:rsidP="00343B76">
            <w:pPr>
              <w:pStyle w:val="Brdtext"/>
              <w:rPr>
                <w:szCs w:val="20"/>
              </w:rPr>
            </w:pPr>
          </w:p>
        </w:tc>
        <w:tc>
          <w:tcPr>
            <w:tcW w:w="3486" w:type="dxa"/>
          </w:tcPr>
          <w:p w14:paraId="02F9B29E" w14:textId="59D8B415" w:rsidR="00436C51" w:rsidRPr="0022400F" w:rsidRDefault="00436C51" w:rsidP="009539DE">
            <w:pPr>
              <w:pStyle w:val="Brdtext"/>
              <w:rPr>
                <w:szCs w:val="20"/>
              </w:rPr>
            </w:pPr>
            <w:r w:rsidRPr="008F1DF4">
              <w:rPr>
                <w:b/>
                <w:sz w:val="24"/>
                <w:szCs w:val="24"/>
              </w:rPr>
              <w:t>Aktivitet</w:t>
            </w:r>
          </w:p>
        </w:tc>
        <w:tc>
          <w:tcPr>
            <w:tcW w:w="1701" w:type="dxa"/>
          </w:tcPr>
          <w:p w14:paraId="40460747" w14:textId="1DA5B0FB" w:rsidR="00436C51" w:rsidRPr="008F1DF4" w:rsidRDefault="00513E68" w:rsidP="00343B76">
            <w:pPr>
              <w:pStyle w:val="Brdtext"/>
              <w:rPr>
                <w:b/>
                <w:sz w:val="24"/>
                <w:szCs w:val="24"/>
              </w:rPr>
            </w:pPr>
            <w:r>
              <w:rPr>
                <w:b/>
                <w:sz w:val="24"/>
                <w:szCs w:val="24"/>
              </w:rPr>
              <w:t>Mätpunkter</w:t>
            </w:r>
          </w:p>
          <w:p w14:paraId="59920B41" w14:textId="748A2318" w:rsidR="00436C51" w:rsidRPr="0022400F" w:rsidRDefault="00436C51" w:rsidP="00343B76">
            <w:pPr>
              <w:pStyle w:val="Brdtext"/>
              <w:rPr>
                <w:szCs w:val="20"/>
              </w:rPr>
            </w:pPr>
          </w:p>
        </w:tc>
        <w:tc>
          <w:tcPr>
            <w:tcW w:w="1559" w:type="dxa"/>
          </w:tcPr>
          <w:p w14:paraId="52C6B300" w14:textId="77777777" w:rsidR="00436C51" w:rsidRPr="008F1DF4" w:rsidRDefault="00436C51" w:rsidP="00343B76">
            <w:pPr>
              <w:pStyle w:val="Brdtext"/>
              <w:rPr>
                <w:b/>
                <w:sz w:val="24"/>
                <w:szCs w:val="24"/>
              </w:rPr>
            </w:pPr>
            <w:r w:rsidRPr="008F1DF4">
              <w:rPr>
                <w:b/>
                <w:sz w:val="24"/>
                <w:szCs w:val="24"/>
              </w:rPr>
              <w:t>Ansvarig</w:t>
            </w:r>
          </w:p>
          <w:p w14:paraId="2BCDE08A" w14:textId="77777777" w:rsidR="00436C51" w:rsidRPr="008F1DF4" w:rsidRDefault="00436C51" w:rsidP="00343B76">
            <w:pPr>
              <w:pStyle w:val="Brdtext"/>
              <w:rPr>
                <w:b/>
                <w:sz w:val="24"/>
                <w:szCs w:val="24"/>
              </w:rPr>
            </w:pPr>
          </w:p>
        </w:tc>
      </w:tr>
      <w:tr w:rsidR="00436C51" w:rsidRPr="008F1DF4" w14:paraId="545B33FF" w14:textId="77777777" w:rsidTr="00101805">
        <w:trPr>
          <w:trHeight w:val="2205"/>
        </w:trPr>
        <w:tc>
          <w:tcPr>
            <w:tcW w:w="1872" w:type="dxa"/>
          </w:tcPr>
          <w:p w14:paraId="4CBC01C0" w14:textId="74943A55" w:rsidR="00360F3C" w:rsidRPr="00360F3C" w:rsidRDefault="00436C51" w:rsidP="00101805">
            <w:r w:rsidRPr="005F2366">
              <w:rPr>
                <w:sz w:val="18"/>
                <w:szCs w:val="18"/>
              </w:rPr>
              <w:t>Att</w:t>
            </w:r>
            <w:r w:rsidR="00CA5CA0">
              <w:rPr>
                <w:sz w:val="18"/>
                <w:szCs w:val="18"/>
              </w:rPr>
              <w:t xml:space="preserve"> </w:t>
            </w:r>
            <w:r w:rsidR="00FB6B9F">
              <w:rPr>
                <w:sz w:val="18"/>
                <w:szCs w:val="18"/>
              </w:rPr>
              <w:t xml:space="preserve">på en strategisk </w:t>
            </w:r>
            <w:r w:rsidR="003D7B9D">
              <w:rPr>
                <w:sz w:val="18"/>
                <w:szCs w:val="18"/>
              </w:rPr>
              <w:t>n</w:t>
            </w:r>
            <w:r w:rsidR="00FB6B9F">
              <w:rPr>
                <w:sz w:val="18"/>
                <w:szCs w:val="18"/>
              </w:rPr>
              <w:t xml:space="preserve">ivå öka kunskapen om </w:t>
            </w:r>
            <w:r w:rsidR="007465C7">
              <w:rPr>
                <w:sz w:val="18"/>
                <w:szCs w:val="18"/>
              </w:rPr>
              <w:t>medlemmarnas</w:t>
            </w:r>
            <w:r w:rsidR="00FB6B9F">
              <w:rPr>
                <w:sz w:val="18"/>
                <w:szCs w:val="18"/>
              </w:rPr>
              <w:t xml:space="preserve"> uppdrag, organisation och </w:t>
            </w:r>
            <w:r w:rsidR="009539DE">
              <w:rPr>
                <w:sz w:val="18"/>
                <w:szCs w:val="18"/>
              </w:rPr>
              <w:t>utmaningar</w:t>
            </w:r>
            <w:r w:rsidR="00FB6B9F">
              <w:rPr>
                <w:sz w:val="18"/>
                <w:szCs w:val="18"/>
              </w:rPr>
              <w:t xml:space="preserve"> i syfte att arbeta proaktivt </w:t>
            </w:r>
            <w:r w:rsidR="007465C7">
              <w:rPr>
                <w:sz w:val="18"/>
                <w:szCs w:val="18"/>
              </w:rPr>
              <w:t>i</w:t>
            </w:r>
            <w:r w:rsidR="00FB6B9F">
              <w:rPr>
                <w:sz w:val="18"/>
                <w:szCs w:val="18"/>
              </w:rPr>
              <w:t xml:space="preserve"> frågor som rör arbetslivsinriktad rehabilitering.</w:t>
            </w:r>
          </w:p>
        </w:tc>
        <w:tc>
          <w:tcPr>
            <w:tcW w:w="3486" w:type="dxa"/>
          </w:tcPr>
          <w:p w14:paraId="70FCAC9F" w14:textId="6FE3CAA3" w:rsidR="00436C51" w:rsidRPr="005F2366" w:rsidRDefault="00436C51" w:rsidP="00101805">
            <w:pPr>
              <w:pStyle w:val="Brdtext"/>
              <w:rPr>
                <w:sz w:val="18"/>
                <w:szCs w:val="18"/>
              </w:rPr>
            </w:pPr>
            <w:r w:rsidRPr="0022400F">
              <w:rPr>
                <w:sz w:val="18"/>
                <w:szCs w:val="18"/>
              </w:rPr>
              <w:t>FINSAM i Malmö kommer att bjuda in till två chefsträffar per år med de högsta tjänstepersonerna i varje medlemsorganisation för att diskutera utmaningar inom samverkan i rehabilitering</w:t>
            </w:r>
            <w:r w:rsidR="00360F3C">
              <w:rPr>
                <w:sz w:val="18"/>
                <w:szCs w:val="18"/>
              </w:rPr>
              <w:t>.</w:t>
            </w:r>
          </w:p>
        </w:tc>
        <w:tc>
          <w:tcPr>
            <w:tcW w:w="1701" w:type="dxa"/>
          </w:tcPr>
          <w:p w14:paraId="0285FC74" w14:textId="02D9284F" w:rsidR="00436C51" w:rsidRPr="005F2366" w:rsidRDefault="005E16ED" w:rsidP="00101805">
            <w:pPr>
              <w:pStyle w:val="Brdtext"/>
              <w:rPr>
                <w:sz w:val="18"/>
                <w:szCs w:val="18"/>
              </w:rPr>
            </w:pPr>
            <w:r w:rsidRPr="005F2366">
              <w:rPr>
                <w:sz w:val="18"/>
                <w:szCs w:val="18"/>
              </w:rPr>
              <w:t>2</w:t>
            </w:r>
            <w:r w:rsidR="00436C51" w:rsidRPr="005F2366">
              <w:rPr>
                <w:sz w:val="18"/>
                <w:szCs w:val="18"/>
              </w:rPr>
              <w:t xml:space="preserve"> chefsträffar</w:t>
            </w:r>
          </w:p>
        </w:tc>
        <w:tc>
          <w:tcPr>
            <w:tcW w:w="1559" w:type="dxa"/>
          </w:tcPr>
          <w:p w14:paraId="693293C1" w14:textId="5FEC238F" w:rsidR="009539DE" w:rsidRPr="009539DE" w:rsidRDefault="00436C51" w:rsidP="00101805">
            <w:pPr>
              <w:pStyle w:val="Brdtext"/>
            </w:pPr>
            <w:proofErr w:type="spellStart"/>
            <w:r w:rsidRPr="0022400F">
              <w:rPr>
                <w:sz w:val="18"/>
                <w:szCs w:val="18"/>
              </w:rPr>
              <w:t>Förbundschefen</w:t>
            </w:r>
            <w:proofErr w:type="spellEnd"/>
          </w:p>
        </w:tc>
      </w:tr>
      <w:tr w:rsidR="00101805" w:rsidRPr="008F1DF4" w14:paraId="60C64B12" w14:textId="77777777" w:rsidTr="00101805">
        <w:trPr>
          <w:trHeight w:val="1272"/>
        </w:trPr>
        <w:tc>
          <w:tcPr>
            <w:tcW w:w="1872" w:type="dxa"/>
          </w:tcPr>
          <w:p w14:paraId="4DAD4ADC" w14:textId="3E559648" w:rsidR="00101805" w:rsidRPr="005F2366" w:rsidRDefault="00101805" w:rsidP="00101805">
            <w:pPr>
              <w:pStyle w:val="Brdtext"/>
              <w:rPr>
                <w:sz w:val="18"/>
                <w:szCs w:val="18"/>
              </w:rPr>
            </w:pPr>
            <w:r w:rsidRPr="005E7420">
              <w:rPr>
                <w:sz w:val="18"/>
                <w:szCs w:val="18"/>
              </w:rPr>
              <w:t xml:space="preserve">Att stärka samverkan genom att erbjuda våra tjänster i olika </w:t>
            </w:r>
            <w:proofErr w:type="spellStart"/>
            <w:r w:rsidRPr="005E7420">
              <w:rPr>
                <w:sz w:val="18"/>
                <w:szCs w:val="18"/>
              </w:rPr>
              <w:t>samverkansforum</w:t>
            </w:r>
            <w:proofErr w:type="spellEnd"/>
            <w:r>
              <w:rPr>
                <w:sz w:val="18"/>
                <w:szCs w:val="18"/>
              </w:rPr>
              <w:t>.</w:t>
            </w:r>
          </w:p>
        </w:tc>
        <w:tc>
          <w:tcPr>
            <w:tcW w:w="3486" w:type="dxa"/>
          </w:tcPr>
          <w:p w14:paraId="0C1DB57D" w14:textId="7D3B3072" w:rsidR="00101805" w:rsidRPr="0022400F" w:rsidRDefault="00101805" w:rsidP="00343B76">
            <w:pPr>
              <w:pStyle w:val="Brdtext"/>
              <w:rPr>
                <w:sz w:val="18"/>
                <w:szCs w:val="18"/>
              </w:rPr>
            </w:pPr>
            <w:r w:rsidRPr="005F2366">
              <w:rPr>
                <w:sz w:val="18"/>
                <w:szCs w:val="18"/>
              </w:rPr>
              <w:t xml:space="preserve">FINSAM i Malmö kommer att söka upp och vara verksamma i olika </w:t>
            </w:r>
            <w:proofErr w:type="spellStart"/>
            <w:r w:rsidRPr="005F2366">
              <w:rPr>
                <w:sz w:val="18"/>
                <w:szCs w:val="18"/>
              </w:rPr>
              <w:t>samverkansforum</w:t>
            </w:r>
            <w:proofErr w:type="spellEnd"/>
            <w:r w:rsidRPr="005F2366">
              <w:rPr>
                <w:sz w:val="18"/>
                <w:szCs w:val="18"/>
              </w:rPr>
              <w:t xml:space="preserve"> i </w:t>
            </w:r>
            <w:r>
              <w:rPr>
                <w:sz w:val="18"/>
                <w:szCs w:val="18"/>
              </w:rPr>
              <w:t>Malmö för att skapa värde i dessa genom att erbjuda vår kunskap och våra tjänster.</w:t>
            </w:r>
          </w:p>
        </w:tc>
        <w:tc>
          <w:tcPr>
            <w:tcW w:w="1701" w:type="dxa"/>
          </w:tcPr>
          <w:p w14:paraId="6AC82E89" w14:textId="4361BCE5" w:rsidR="00101805" w:rsidRPr="005F2366" w:rsidRDefault="00101805" w:rsidP="00343B76">
            <w:pPr>
              <w:pStyle w:val="Brdtext"/>
              <w:rPr>
                <w:sz w:val="18"/>
                <w:szCs w:val="18"/>
              </w:rPr>
            </w:pPr>
            <w:r w:rsidRPr="005F2366">
              <w:rPr>
                <w:sz w:val="18"/>
                <w:szCs w:val="18"/>
              </w:rPr>
              <w:t>Antal forum FINSAM</w:t>
            </w:r>
            <w:r>
              <w:rPr>
                <w:sz w:val="18"/>
                <w:szCs w:val="18"/>
              </w:rPr>
              <w:t xml:space="preserve"> i Malmö</w:t>
            </w:r>
            <w:r w:rsidRPr="005F2366">
              <w:rPr>
                <w:sz w:val="18"/>
                <w:szCs w:val="18"/>
              </w:rPr>
              <w:t xml:space="preserve"> är aktiva inom.</w:t>
            </w:r>
          </w:p>
        </w:tc>
        <w:tc>
          <w:tcPr>
            <w:tcW w:w="1559" w:type="dxa"/>
          </w:tcPr>
          <w:p w14:paraId="1CAE2B78" w14:textId="6EA2BF5D" w:rsidR="00101805" w:rsidRPr="0022400F" w:rsidRDefault="00101805" w:rsidP="00343B76">
            <w:pPr>
              <w:pStyle w:val="Brdtext"/>
              <w:rPr>
                <w:sz w:val="18"/>
                <w:szCs w:val="18"/>
              </w:rPr>
            </w:pPr>
            <w:proofErr w:type="spellStart"/>
            <w:r>
              <w:t>Förbundschefen</w:t>
            </w:r>
            <w:proofErr w:type="spellEnd"/>
          </w:p>
        </w:tc>
      </w:tr>
      <w:tr w:rsidR="00436C51" w:rsidRPr="008F1DF4" w14:paraId="4C4576DF" w14:textId="77777777" w:rsidTr="00F22F32">
        <w:trPr>
          <w:trHeight w:val="1604"/>
        </w:trPr>
        <w:tc>
          <w:tcPr>
            <w:tcW w:w="1872" w:type="dxa"/>
            <w:tcBorders>
              <w:left w:val="single" w:sz="4" w:space="0" w:color="auto"/>
            </w:tcBorders>
          </w:tcPr>
          <w:p w14:paraId="30F45679" w14:textId="4030CBF9" w:rsidR="003D7B9D" w:rsidRPr="0022400F" w:rsidRDefault="003D7B9D" w:rsidP="00101805">
            <w:pPr>
              <w:pStyle w:val="Brdtext"/>
              <w:rPr>
                <w:sz w:val="18"/>
                <w:szCs w:val="18"/>
              </w:rPr>
            </w:pPr>
            <w:r>
              <w:rPr>
                <w:sz w:val="18"/>
                <w:szCs w:val="18"/>
              </w:rPr>
              <w:t xml:space="preserve">Att stärka samarbetet och kunskapen mellan </w:t>
            </w:r>
            <w:proofErr w:type="spellStart"/>
            <w:r>
              <w:rPr>
                <w:sz w:val="18"/>
                <w:szCs w:val="18"/>
              </w:rPr>
              <w:t>Finsams</w:t>
            </w:r>
            <w:proofErr w:type="spellEnd"/>
            <w:r>
              <w:rPr>
                <w:sz w:val="18"/>
                <w:szCs w:val="18"/>
              </w:rPr>
              <w:t xml:space="preserve"> parter och sjukvården.</w:t>
            </w:r>
          </w:p>
        </w:tc>
        <w:tc>
          <w:tcPr>
            <w:tcW w:w="3486" w:type="dxa"/>
          </w:tcPr>
          <w:p w14:paraId="7C524D3F" w14:textId="2B0DE2DB" w:rsidR="000A43DA" w:rsidRDefault="00436C51" w:rsidP="00343B76">
            <w:pPr>
              <w:pStyle w:val="Brdtext"/>
              <w:rPr>
                <w:sz w:val="18"/>
                <w:szCs w:val="18"/>
              </w:rPr>
            </w:pPr>
            <w:r w:rsidRPr="0022400F">
              <w:rPr>
                <w:sz w:val="18"/>
                <w:szCs w:val="18"/>
              </w:rPr>
              <w:t>FINSAM i Malmö ska</w:t>
            </w:r>
            <w:r w:rsidR="003D7B9D">
              <w:rPr>
                <w:sz w:val="18"/>
                <w:szCs w:val="18"/>
              </w:rPr>
              <w:t xml:space="preserve"> säkerställa en hög andel av </w:t>
            </w:r>
            <w:r w:rsidR="00F609F6">
              <w:rPr>
                <w:sz w:val="18"/>
                <w:szCs w:val="18"/>
              </w:rPr>
              <w:t>medverkan av Region Skåne i insatser finansierade av FINSAM i Malmö.</w:t>
            </w:r>
          </w:p>
          <w:p w14:paraId="28A62BDC" w14:textId="1E865E25" w:rsidR="00436C51" w:rsidRPr="0022400F" w:rsidRDefault="00436C51" w:rsidP="00343B76">
            <w:pPr>
              <w:pStyle w:val="Brdtext"/>
              <w:rPr>
                <w:sz w:val="18"/>
                <w:szCs w:val="18"/>
              </w:rPr>
            </w:pPr>
          </w:p>
        </w:tc>
        <w:tc>
          <w:tcPr>
            <w:tcW w:w="1701" w:type="dxa"/>
          </w:tcPr>
          <w:p w14:paraId="09ED70D7" w14:textId="7D97C52E" w:rsidR="00436C51" w:rsidRPr="0022400F" w:rsidRDefault="00436C51" w:rsidP="005F2366">
            <w:pPr>
              <w:pStyle w:val="Brdtext"/>
              <w:rPr>
                <w:sz w:val="18"/>
                <w:szCs w:val="18"/>
              </w:rPr>
            </w:pPr>
            <w:r w:rsidRPr="0022400F">
              <w:rPr>
                <w:sz w:val="18"/>
                <w:szCs w:val="18"/>
              </w:rPr>
              <w:t>Andel insatser med Region Skåne som par</w:t>
            </w:r>
            <w:r w:rsidR="00513E68">
              <w:rPr>
                <w:sz w:val="18"/>
                <w:szCs w:val="18"/>
              </w:rPr>
              <w:t>t</w:t>
            </w:r>
            <w:r w:rsidRPr="0022400F">
              <w:rPr>
                <w:sz w:val="18"/>
                <w:szCs w:val="18"/>
              </w:rPr>
              <w:t xml:space="preserve"> i Malmö.</w:t>
            </w:r>
          </w:p>
        </w:tc>
        <w:tc>
          <w:tcPr>
            <w:tcW w:w="1559" w:type="dxa"/>
          </w:tcPr>
          <w:p w14:paraId="750E9A61" w14:textId="77777777" w:rsidR="00436C51" w:rsidRPr="0022400F" w:rsidRDefault="00436C51" w:rsidP="00343B76">
            <w:pPr>
              <w:pStyle w:val="Brdtext"/>
              <w:rPr>
                <w:sz w:val="18"/>
                <w:szCs w:val="18"/>
              </w:rPr>
            </w:pPr>
            <w:proofErr w:type="spellStart"/>
            <w:r w:rsidRPr="0022400F">
              <w:rPr>
                <w:sz w:val="18"/>
                <w:szCs w:val="18"/>
              </w:rPr>
              <w:t>Förbundschefen</w:t>
            </w:r>
            <w:proofErr w:type="spellEnd"/>
          </w:p>
        </w:tc>
      </w:tr>
      <w:tr w:rsidR="00436C51" w:rsidRPr="008F1DF4" w14:paraId="71A878AC" w14:textId="77777777" w:rsidTr="00436C51">
        <w:trPr>
          <w:trHeight w:val="1668"/>
        </w:trPr>
        <w:tc>
          <w:tcPr>
            <w:tcW w:w="1872" w:type="dxa"/>
          </w:tcPr>
          <w:p w14:paraId="0C126A03" w14:textId="3A23FFAF" w:rsidR="00436C51" w:rsidRPr="0022400F" w:rsidRDefault="00436C51" w:rsidP="00101805">
            <w:pPr>
              <w:rPr>
                <w:sz w:val="18"/>
                <w:szCs w:val="18"/>
              </w:rPr>
            </w:pPr>
            <w:r w:rsidRPr="005F2366">
              <w:rPr>
                <w:sz w:val="18"/>
                <w:szCs w:val="18"/>
              </w:rPr>
              <w:t>Att</w:t>
            </w:r>
            <w:r w:rsidR="00F609F6">
              <w:rPr>
                <w:sz w:val="18"/>
                <w:szCs w:val="18"/>
              </w:rPr>
              <w:t xml:space="preserve"> </w:t>
            </w:r>
            <w:r w:rsidR="00B85AA2">
              <w:rPr>
                <w:sz w:val="18"/>
                <w:szCs w:val="18"/>
              </w:rPr>
              <w:t xml:space="preserve">öka kunskapen bland </w:t>
            </w:r>
            <w:proofErr w:type="spellStart"/>
            <w:r w:rsidR="00B85AA2">
              <w:rPr>
                <w:sz w:val="18"/>
                <w:szCs w:val="18"/>
              </w:rPr>
              <w:t>Finsams</w:t>
            </w:r>
            <w:proofErr w:type="spellEnd"/>
            <w:r w:rsidR="00B85AA2">
              <w:rPr>
                <w:sz w:val="18"/>
                <w:szCs w:val="18"/>
              </w:rPr>
              <w:t xml:space="preserve"> parter om frågor av betydelse inom området arbetslivsinriktad rehabilitering</w:t>
            </w:r>
          </w:p>
        </w:tc>
        <w:tc>
          <w:tcPr>
            <w:tcW w:w="3486" w:type="dxa"/>
          </w:tcPr>
          <w:p w14:paraId="103B2B30" w14:textId="1214BA03" w:rsidR="00D1365F" w:rsidRDefault="00436C51" w:rsidP="005F2366">
            <w:pPr>
              <w:pStyle w:val="Brdtext"/>
              <w:rPr>
                <w:sz w:val="18"/>
                <w:szCs w:val="18"/>
              </w:rPr>
            </w:pPr>
            <w:r w:rsidRPr="0022400F">
              <w:rPr>
                <w:sz w:val="18"/>
                <w:szCs w:val="18"/>
              </w:rPr>
              <w:t>FINSAM</w:t>
            </w:r>
            <w:r w:rsidR="00D1365F">
              <w:rPr>
                <w:sz w:val="18"/>
                <w:szCs w:val="18"/>
              </w:rPr>
              <w:t xml:space="preserve"> i Malmö kommer </w:t>
            </w:r>
            <w:r w:rsidR="00B85AA2">
              <w:rPr>
                <w:sz w:val="18"/>
                <w:szCs w:val="18"/>
              </w:rPr>
              <w:t xml:space="preserve">använda sin </w:t>
            </w:r>
            <w:proofErr w:type="spellStart"/>
            <w:r w:rsidR="00B85AA2">
              <w:rPr>
                <w:sz w:val="18"/>
                <w:szCs w:val="18"/>
              </w:rPr>
              <w:t>podd</w:t>
            </w:r>
            <w:proofErr w:type="spellEnd"/>
            <w:r w:rsidR="00B85AA2">
              <w:rPr>
                <w:sz w:val="18"/>
                <w:szCs w:val="18"/>
              </w:rPr>
              <w:t xml:space="preserve"> ”Vet Ni!!” för att sprida kunskap om ämnen inom området arbetslivsinriktad rehabilitering. </w:t>
            </w:r>
          </w:p>
          <w:p w14:paraId="3979A438" w14:textId="1E743AEF" w:rsidR="00436C51" w:rsidRPr="0022400F" w:rsidRDefault="00436C51" w:rsidP="005F2366">
            <w:pPr>
              <w:pStyle w:val="Brdtext"/>
              <w:rPr>
                <w:sz w:val="18"/>
                <w:szCs w:val="18"/>
              </w:rPr>
            </w:pPr>
          </w:p>
        </w:tc>
        <w:tc>
          <w:tcPr>
            <w:tcW w:w="1701" w:type="dxa"/>
          </w:tcPr>
          <w:p w14:paraId="6507F610" w14:textId="0D320103" w:rsidR="00436C51" w:rsidRPr="00CB480F" w:rsidRDefault="005E16ED" w:rsidP="00C54008">
            <w:pPr>
              <w:pStyle w:val="Brdtext"/>
              <w:rPr>
                <w:sz w:val="18"/>
                <w:szCs w:val="18"/>
                <w:highlight w:val="green"/>
              </w:rPr>
            </w:pPr>
            <w:r>
              <w:rPr>
                <w:sz w:val="18"/>
                <w:szCs w:val="18"/>
              </w:rPr>
              <w:t>15</w:t>
            </w:r>
            <w:r w:rsidR="00436C51">
              <w:rPr>
                <w:sz w:val="18"/>
                <w:szCs w:val="18"/>
              </w:rPr>
              <w:t xml:space="preserve"> </w:t>
            </w:r>
            <w:proofErr w:type="spellStart"/>
            <w:r w:rsidR="00436C51">
              <w:rPr>
                <w:sz w:val="18"/>
                <w:szCs w:val="18"/>
              </w:rPr>
              <w:t>poddavsnitt</w:t>
            </w:r>
            <w:proofErr w:type="spellEnd"/>
            <w:r w:rsidR="00436C51">
              <w:rPr>
                <w:sz w:val="18"/>
                <w:szCs w:val="18"/>
              </w:rPr>
              <w:t xml:space="preserve"> ska spelas in.</w:t>
            </w:r>
          </w:p>
        </w:tc>
        <w:tc>
          <w:tcPr>
            <w:tcW w:w="1559" w:type="dxa"/>
          </w:tcPr>
          <w:p w14:paraId="7D77A2AB" w14:textId="7724F44F" w:rsidR="00436C51" w:rsidRPr="0022400F" w:rsidRDefault="00436C51" w:rsidP="00343B76">
            <w:pPr>
              <w:pStyle w:val="Brdtext"/>
              <w:rPr>
                <w:sz w:val="18"/>
                <w:szCs w:val="18"/>
              </w:rPr>
            </w:pPr>
            <w:r>
              <w:rPr>
                <w:sz w:val="18"/>
                <w:szCs w:val="18"/>
              </w:rPr>
              <w:t>Utredaren</w:t>
            </w:r>
          </w:p>
        </w:tc>
      </w:tr>
      <w:tr w:rsidR="00436C51" w:rsidRPr="008F1DF4" w14:paraId="3AF42BE4" w14:textId="77777777" w:rsidTr="00872671">
        <w:trPr>
          <w:trHeight w:val="2768"/>
        </w:trPr>
        <w:tc>
          <w:tcPr>
            <w:tcW w:w="1872" w:type="dxa"/>
          </w:tcPr>
          <w:p w14:paraId="5E4EA564" w14:textId="77F7B722" w:rsidR="00436C51" w:rsidRPr="0022400F" w:rsidRDefault="00872671" w:rsidP="00101805">
            <w:pPr>
              <w:pStyle w:val="Brdtext"/>
              <w:rPr>
                <w:color w:val="auto"/>
                <w:sz w:val="18"/>
                <w:szCs w:val="18"/>
              </w:rPr>
            </w:pPr>
            <w:r w:rsidRPr="00872671">
              <w:rPr>
                <w:rFonts w:cs="Times New Roman"/>
                <w:bCs/>
                <w:sz w:val="18"/>
                <w:szCs w:val="18"/>
              </w:rPr>
              <w:t>Förbundets individinriktade insatser ska nå minst 2500 Malmöbor. Insatserna ska syfta till att Malmöborna kommer i arbete/till studier eller bryter rundgången i sin rehabilitering</w:t>
            </w:r>
            <w:r w:rsidR="009539DE">
              <w:rPr>
                <w:rFonts w:cs="Times New Roman"/>
                <w:bCs/>
                <w:sz w:val="18"/>
                <w:szCs w:val="18"/>
              </w:rPr>
              <w:t>.</w:t>
            </w:r>
          </w:p>
        </w:tc>
        <w:tc>
          <w:tcPr>
            <w:tcW w:w="3486" w:type="dxa"/>
          </w:tcPr>
          <w:p w14:paraId="64E326DB" w14:textId="75398158" w:rsidR="00872671" w:rsidRDefault="00872671" w:rsidP="0022400F">
            <w:pPr>
              <w:pStyle w:val="Brdtext"/>
              <w:rPr>
                <w:color w:val="auto"/>
                <w:sz w:val="18"/>
                <w:szCs w:val="18"/>
              </w:rPr>
            </w:pPr>
            <w:r>
              <w:rPr>
                <w:color w:val="auto"/>
                <w:sz w:val="18"/>
                <w:szCs w:val="18"/>
              </w:rPr>
              <w:t xml:space="preserve">FINSAM i Malmö följer och säkerställer att befintliga och nya individinriktade insatser </w:t>
            </w:r>
            <w:r w:rsidR="005E7420">
              <w:rPr>
                <w:color w:val="auto"/>
                <w:sz w:val="18"/>
                <w:szCs w:val="18"/>
              </w:rPr>
              <w:t>arbetar i enligt med förbundets vision: ”Tillsammans för fler Malmöbor i arbete och studier”</w:t>
            </w:r>
          </w:p>
          <w:p w14:paraId="0B0DCF96" w14:textId="77777777" w:rsidR="00872671" w:rsidRDefault="00872671" w:rsidP="0022400F">
            <w:pPr>
              <w:pStyle w:val="Brdtext"/>
              <w:rPr>
                <w:color w:val="auto"/>
                <w:sz w:val="18"/>
                <w:szCs w:val="18"/>
              </w:rPr>
            </w:pPr>
          </w:p>
          <w:p w14:paraId="4FB7C96F" w14:textId="2E3FFDAC" w:rsidR="00436C51" w:rsidRPr="0022400F" w:rsidRDefault="00436C51" w:rsidP="005E7420">
            <w:pPr>
              <w:pStyle w:val="Brdtext"/>
              <w:rPr>
                <w:color w:val="auto"/>
                <w:sz w:val="18"/>
                <w:szCs w:val="18"/>
              </w:rPr>
            </w:pPr>
          </w:p>
        </w:tc>
        <w:tc>
          <w:tcPr>
            <w:tcW w:w="1701" w:type="dxa"/>
          </w:tcPr>
          <w:p w14:paraId="6F23F9F7" w14:textId="69A848A4" w:rsidR="00436C51" w:rsidRPr="0022400F" w:rsidRDefault="00436C51" w:rsidP="00101805">
            <w:pPr>
              <w:pStyle w:val="Brdtext"/>
              <w:rPr>
                <w:color w:val="auto"/>
                <w:sz w:val="18"/>
                <w:szCs w:val="18"/>
                <w:highlight w:val="green"/>
              </w:rPr>
            </w:pPr>
            <w:r w:rsidRPr="00EA6CA7">
              <w:rPr>
                <w:color w:val="auto"/>
                <w:sz w:val="18"/>
                <w:szCs w:val="18"/>
              </w:rPr>
              <w:t>2500</w:t>
            </w:r>
            <w:r w:rsidRPr="00296ADE">
              <w:rPr>
                <w:color w:val="auto"/>
                <w:sz w:val="18"/>
                <w:szCs w:val="18"/>
              </w:rPr>
              <w:t xml:space="preserve"> Malmöbor skall ta del av insatser från FINSAM i Malmö under 20</w:t>
            </w:r>
            <w:r>
              <w:rPr>
                <w:color w:val="auto"/>
                <w:sz w:val="18"/>
                <w:szCs w:val="18"/>
              </w:rPr>
              <w:t>2</w:t>
            </w:r>
            <w:r w:rsidR="006474B0">
              <w:rPr>
                <w:color w:val="auto"/>
                <w:sz w:val="18"/>
                <w:szCs w:val="18"/>
              </w:rPr>
              <w:t>1</w:t>
            </w:r>
            <w:r w:rsidRPr="00296ADE">
              <w:rPr>
                <w:color w:val="auto"/>
                <w:sz w:val="18"/>
                <w:szCs w:val="18"/>
              </w:rPr>
              <w:t>.</w:t>
            </w:r>
            <w:r w:rsidR="00872671" w:rsidRPr="0022400F">
              <w:rPr>
                <w:color w:val="auto"/>
                <w:sz w:val="18"/>
                <w:szCs w:val="18"/>
              </w:rPr>
              <w:t xml:space="preserve"> Utredaren följer i SUS hur många som går i jobb eller studier och hur många som fortsätter sin rehabilitering.</w:t>
            </w:r>
          </w:p>
        </w:tc>
        <w:tc>
          <w:tcPr>
            <w:tcW w:w="1559" w:type="dxa"/>
          </w:tcPr>
          <w:p w14:paraId="7F5D5789" w14:textId="728272CC" w:rsidR="00436C51" w:rsidRPr="0022400F" w:rsidRDefault="00872671" w:rsidP="00872671">
            <w:pPr>
              <w:pStyle w:val="Brdtext"/>
              <w:rPr>
                <w:color w:val="auto"/>
                <w:sz w:val="18"/>
                <w:szCs w:val="18"/>
              </w:rPr>
            </w:pPr>
            <w:r>
              <w:rPr>
                <w:color w:val="auto"/>
                <w:sz w:val="18"/>
                <w:szCs w:val="18"/>
              </w:rPr>
              <w:t>Utredaren</w:t>
            </w:r>
          </w:p>
        </w:tc>
      </w:tr>
      <w:tr w:rsidR="00ED0844" w:rsidRPr="008F1DF4" w14:paraId="776FBFF3" w14:textId="77777777" w:rsidTr="00ED0844">
        <w:trPr>
          <w:trHeight w:val="1507"/>
        </w:trPr>
        <w:tc>
          <w:tcPr>
            <w:tcW w:w="1872" w:type="dxa"/>
          </w:tcPr>
          <w:p w14:paraId="46B04DC1" w14:textId="67D85292" w:rsidR="00ED0844" w:rsidRPr="00872671" w:rsidRDefault="00ED0844" w:rsidP="00101805">
            <w:pPr>
              <w:pStyle w:val="Brdtext"/>
              <w:rPr>
                <w:rFonts w:cs="Times New Roman"/>
                <w:bCs/>
                <w:sz w:val="18"/>
                <w:szCs w:val="18"/>
              </w:rPr>
            </w:pPr>
            <w:r>
              <w:rPr>
                <w:rFonts w:cs="Times New Roman"/>
                <w:bCs/>
                <w:sz w:val="18"/>
                <w:szCs w:val="18"/>
              </w:rPr>
              <w:t xml:space="preserve">Att </w:t>
            </w:r>
            <w:r w:rsidR="001C3CBD">
              <w:rPr>
                <w:rFonts w:cs="Times New Roman"/>
                <w:bCs/>
                <w:sz w:val="18"/>
                <w:szCs w:val="18"/>
              </w:rPr>
              <w:t>säkerställa en god beredskap inför det att Malmökraften avslutas 2022</w:t>
            </w:r>
          </w:p>
        </w:tc>
        <w:tc>
          <w:tcPr>
            <w:tcW w:w="3486" w:type="dxa"/>
          </w:tcPr>
          <w:p w14:paraId="74A3BCA0" w14:textId="21D5C7B1" w:rsidR="00ED0844" w:rsidRDefault="00ED0844" w:rsidP="0022400F">
            <w:pPr>
              <w:pStyle w:val="Brdtext"/>
              <w:rPr>
                <w:color w:val="auto"/>
                <w:sz w:val="18"/>
                <w:szCs w:val="18"/>
              </w:rPr>
            </w:pPr>
            <w:r>
              <w:rPr>
                <w:color w:val="auto"/>
                <w:sz w:val="18"/>
                <w:szCs w:val="18"/>
              </w:rPr>
              <w:t>Samla parterna för att</w:t>
            </w:r>
            <w:r w:rsidR="002E3D7F">
              <w:rPr>
                <w:color w:val="auto"/>
                <w:sz w:val="18"/>
                <w:szCs w:val="18"/>
              </w:rPr>
              <w:t xml:space="preserve"> diskutera </w:t>
            </w:r>
            <w:r w:rsidR="009539DE">
              <w:rPr>
                <w:color w:val="auto"/>
                <w:sz w:val="18"/>
                <w:szCs w:val="18"/>
              </w:rPr>
              <w:t>hur man vill gå vidare efter det att Malmökraften avslutats</w:t>
            </w:r>
            <w:r w:rsidR="00C763CF">
              <w:rPr>
                <w:color w:val="auto"/>
                <w:sz w:val="18"/>
                <w:szCs w:val="18"/>
              </w:rPr>
              <w:t xml:space="preserve"> 2022</w:t>
            </w:r>
          </w:p>
        </w:tc>
        <w:tc>
          <w:tcPr>
            <w:tcW w:w="1701" w:type="dxa"/>
          </w:tcPr>
          <w:p w14:paraId="48884C52" w14:textId="679B97EC" w:rsidR="00ED0844" w:rsidRPr="00EA6CA7" w:rsidRDefault="000A43DA" w:rsidP="00872671">
            <w:pPr>
              <w:pStyle w:val="Brdtext"/>
              <w:rPr>
                <w:color w:val="auto"/>
                <w:sz w:val="18"/>
                <w:szCs w:val="18"/>
              </w:rPr>
            </w:pPr>
            <w:r>
              <w:rPr>
                <w:color w:val="auto"/>
                <w:sz w:val="18"/>
                <w:szCs w:val="18"/>
              </w:rPr>
              <w:t>E</w:t>
            </w:r>
            <w:r w:rsidR="008B3539">
              <w:rPr>
                <w:color w:val="auto"/>
                <w:sz w:val="18"/>
                <w:szCs w:val="18"/>
              </w:rPr>
              <w:t>n</w:t>
            </w:r>
            <w:r w:rsidR="00ED0844">
              <w:rPr>
                <w:color w:val="auto"/>
                <w:sz w:val="18"/>
                <w:szCs w:val="18"/>
              </w:rPr>
              <w:t xml:space="preserve"> genomförd workshop</w:t>
            </w:r>
            <w:r w:rsidR="00C80127">
              <w:rPr>
                <w:color w:val="auto"/>
                <w:sz w:val="18"/>
                <w:szCs w:val="18"/>
              </w:rPr>
              <w:t xml:space="preserve"> i samråd med styrgruppen för Malmökraften.</w:t>
            </w:r>
          </w:p>
        </w:tc>
        <w:tc>
          <w:tcPr>
            <w:tcW w:w="1559" w:type="dxa"/>
          </w:tcPr>
          <w:p w14:paraId="2FE4CBEB" w14:textId="2BF1C3FE" w:rsidR="00ED0844" w:rsidRDefault="00ED0844" w:rsidP="00872671">
            <w:pPr>
              <w:pStyle w:val="Brdtext"/>
              <w:rPr>
                <w:color w:val="auto"/>
                <w:sz w:val="18"/>
                <w:szCs w:val="18"/>
              </w:rPr>
            </w:pPr>
            <w:proofErr w:type="spellStart"/>
            <w:r>
              <w:rPr>
                <w:color w:val="auto"/>
                <w:sz w:val="18"/>
                <w:szCs w:val="18"/>
              </w:rPr>
              <w:t>Förbundschefen</w:t>
            </w:r>
            <w:proofErr w:type="spellEnd"/>
          </w:p>
        </w:tc>
      </w:tr>
    </w:tbl>
    <w:p w14:paraId="1B64EB70" w14:textId="4EC4A567" w:rsidR="00ED0844" w:rsidRDefault="00ED0844" w:rsidP="00ED0844">
      <w:pPr>
        <w:pStyle w:val="Brdtext"/>
        <w:rPr>
          <w:rFonts w:cs="Times New Roman"/>
          <w:b/>
          <w:sz w:val="22"/>
          <w:szCs w:val="22"/>
        </w:rPr>
      </w:pPr>
    </w:p>
    <w:p w14:paraId="690A42F2" w14:textId="77777777" w:rsidR="00101805" w:rsidRDefault="00101805" w:rsidP="00ED0844">
      <w:pPr>
        <w:pStyle w:val="Brdtext"/>
        <w:rPr>
          <w:rFonts w:cs="Times New Roman"/>
          <w:b/>
          <w:sz w:val="22"/>
          <w:szCs w:val="22"/>
        </w:rPr>
      </w:pPr>
    </w:p>
    <w:p w14:paraId="2D48D34D" w14:textId="3D23DB24" w:rsidR="00ED0844" w:rsidRDefault="00ED0844" w:rsidP="00ED0844">
      <w:pPr>
        <w:pStyle w:val="Brdtext"/>
        <w:rPr>
          <w:rFonts w:cs="Times New Roman"/>
          <w:b/>
          <w:sz w:val="22"/>
          <w:szCs w:val="22"/>
        </w:rPr>
      </w:pPr>
    </w:p>
    <w:p w14:paraId="6B5B1C4E" w14:textId="77777777" w:rsidR="00101805" w:rsidRDefault="00101805" w:rsidP="00ED0844">
      <w:pPr>
        <w:pStyle w:val="Brdtext"/>
        <w:rPr>
          <w:rFonts w:cs="Times New Roman"/>
          <w:b/>
          <w:sz w:val="22"/>
          <w:szCs w:val="22"/>
        </w:rPr>
      </w:pPr>
    </w:p>
    <w:p w14:paraId="75272513" w14:textId="5EDC4A7A" w:rsidR="00FC1B8A" w:rsidRPr="00842A51" w:rsidRDefault="00FC1B8A" w:rsidP="00FC1B8A">
      <w:pPr>
        <w:pStyle w:val="Brdtext"/>
        <w:numPr>
          <w:ilvl w:val="0"/>
          <w:numId w:val="27"/>
        </w:numPr>
        <w:ind w:left="0" w:firstLine="0"/>
        <w:rPr>
          <w:rFonts w:cs="Times New Roman"/>
          <w:b/>
          <w:sz w:val="22"/>
          <w:szCs w:val="22"/>
        </w:rPr>
      </w:pPr>
      <w:r w:rsidRPr="00842A51">
        <w:rPr>
          <w:rFonts w:cs="Times New Roman"/>
          <w:b/>
          <w:sz w:val="22"/>
          <w:szCs w:val="22"/>
        </w:rPr>
        <w:lastRenderedPageBreak/>
        <w:t>Medel till förfogande och redan beslutade insatser för 20</w:t>
      </w:r>
      <w:r w:rsidR="00C54008">
        <w:rPr>
          <w:rFonts w:cs="Times New Roman"/>
          <w:b/>
          <w:sz w:val="22"/>
          <w:szCs w:val="22"/>
        </w:rPr>
        <w:t>2</w:t>
      </w:r>
      <w:r w:rsidR="00DD193F">
        <w:rPr>
          <w:rFonts w:cs="Times New Roman"/>
          <w:b/>
          <w:sz w:val="22"/>
          <w:szCs w:val="22"/>
        </w:rPr>
        <w:t>1</w:t>
      </w:r>
    </w:p>
    <w:p w14:paraId="79C63AF7" w14:textId="77FC6D99" w:rsidR="00FC1B8A" w:rsidRPr="00842A51" w:rsidRDefault="00FC1B8A" w:rsidP="00FC1B8A">
      <w:pPr>
        <w:autoSpaceDE w:val="0"/>
        <w:autoSpaceDN w:val="0"/>
        <w:adjustRightInd w:val="0"/>
        <w:spacing w:before="0" w:after="0"/>
        <w:rPr>
          <w:rFonts w:eastAsia="Times New Roman" w:cs="Times New Roman"/>
          <w:color w:val="auto"/>
          <w:sz w:val="22"/>
          <w:szCs w:val="22"/>
        </w:rPr>
      </w:pPr>
      <w:r w:rsidRPr="00842A51">
        <w:rPr>
          <w:rFonts w:eastAsia="Times New Roman" w:cs="Times New Roman"/>
          <w:color w:val="auto"/>
          <w:sz w:val="22"/>
          <w:szCs w:val="22"/>
        </w:rPr>
        <w:t>Vid ingången av 20</w:t>
      </w:r>
      <w:r w:rsidR="00C54008">
        <w:rPr>
          <w:rFonts w:eastAsia="Times New Roman" w:cs="Times New Roman"/>
          <w:color w:val="auto"/>
          <w:sz w:val="22"/>
          <w:szCs w:val="22"/>
        </w:rPr>
        <w:t>2</w:t>
      </w:r>
      <w:r w:rsidR="00DD193F">
        <w:rPr>
          <w:rFonts w:eastAsia="Times New Roman" w:cs="Times New Roman"/>
          <w:color w:val="auto"/>
          <w:sz w:val="22"/>
          <w:szCs w:val="22"/>
        </w:rPr>
        <w:t>1</w:t>
      </w:r>
      <w:r w:rsidRPr="00842A51">
        <w:rPr>
          <w:rFonts w:eastAsia="Times New Roman" w:cs="Times New Roman"/>
          <w:color w:val="auto"/>
          <w:sz w:val="22"/>
          <w:szCs w:val="22"/>
        </w:rPr>
        <w:t xml:space="preserve"> finansierar förbundet</w:t>
      </w:r>
      <w:r w:rsidR="00A064DF">
        <w:rPr>
          <w:rFonts w:eastAsia="Times New Roman" w:cs="Times New Roman"/>
          <w:color w:val="auto"/>
          <w:sz w:val="22"/>
          <w:szCs w:val="22"/>
        </w:rPr>
        <w:t xml:space="preserve"> </w:t>
      </w:r>
      <w:r w:rsidR="00DD193F">
        <w:rPr>
          <w:rFonts w:eastAsia="Times New Roman" w:cs="Times New Roman"/>
          <w:color w:val="auto"/>
          <w:sz w:val="22"/>
          <w:szCs w:val="22"/>
        </w:rPr>
        <w:t>6</w:t>
      </w:r>
      <w:r w:rsidR="00A064DF">
        <w:rPr>
          <w:rFonts w:eastAsia="Times New Roman" w:cs="Times New Roman"/>
          <w:color w:val="auto"/>
          <w:sz w:val="22"/>
          <w:szCs w:val="22"/>
        </w:rPr>
        <w:t xml:space="preserve"> </w:t>
      </w:r>
      <w:r w:rsidRPr="00630FC3">
        <w:rPr>
          <w:rFonts w:eastAsia="Times New Roman" w:cs="Times New Roman"/>
          <w:color w:val="auto"/>
          <w:sz w:val="22"/>
          <w:szCs w:val="22"/>
        </w:rPr>
        <w:t>i</w:t>
      </w:r>
      <w:r w:rsidRPr="00842A51">
        <w:rPr>
          <w:rFonts w:eastAsia="Times New Roman" w:cs="Times New Roman"/>
          <w:color w:val="auto"/>
          <w:sz w:val="22"/>
          <w:szCs w:val="22"/>
        </w:rPr>
        <w:t>nsatser av olika tidsomfattning och inom båda kategorierna: individ- (I) och strukturinriktade (S).</w:t>
      </w:r>
    </w:p>
    <w:p w14:paraId="44D119AE" w14:textId="77777777" w:rsidR="00FC1B8A" w:rsidRPr="00842A51" w:rsidRDefault="00FC1B8A" w:rsidP="00FC1B8A">
      <w:pPr>
        <w:widowControl w:val="0"/>
        <w:spacing w:before="0" w:after="0"/>
        <w:ind w:right="-23"/>
        <w:rPr>
          <w:rFonts w:cs="Times New Roman"/>
          <w:sz w:val="22"/>
          <w:szCs w:val="22"/>
        </w:rPr>
      </w:pPr>
    </w:p>
    <w:tbl>
      <w:tblPr>
        <w:tblStyle w:val="Tabellrutnt"/>
        <w:tblW w:w="6040" w:type="dxa"/>
        <w:tblLook w:val="04A0" w:firstRow="1" w:lastRow="0" w:firstColumn="1" w:lastColumn="0" w:noHBand="0" w:noVBand="1"/>
      </w:tblPr>
      <w:tblGrid>
        <w:gridCol w:w="3828"/>
        <w:gridCol w:w="562"/>
        <w:gridCol w:w="1650"/>
      </w:tblGrid>
      <w:tr w:rsidR="00FC1B8A" w:rsidRPr="00842A51" w14:paraId="5AF0C078" w14:textId="77777777" w:rsidTr="00AE2BB8">
        <w:trPr>
          <w:trHeight w:val="276"/>
        </w:trPr>
        <w:tc>
          <w:tcPr>
            <w:tcW w:w="3828" w:type="dxa"/>
            <w:shd w:val="clear" w:color="auto" w:fill="D9D9D9" w:themeFill="background1" w:themeFillShade="D9"/>
            <w:noWrap/>
            <w:hideMark/>
          </w:tcPr>
          <w:p w14:paraId="24D2FD1B" w14:textId="77777777" w:rsidR="00FC1B8A" w:rsidRPr="00842A51" w:rsidRDefault="00FC1B8A" w:rsidP="00343B76">
            <w:pPr>
              <w:spacing w:before="0" w:after="0"/>
              <w:rPr>
                <w:rFonts w:eastAsia="Times New Roman" w:cs="Times New Roman"/>
                <w:b/>
                <w:bCs/>
                <w:color w:val="000000"/>
                <w:sz w:val="22"/>
              </w:rPr>
            </w:pPr>
            <w:r w:rsidRPr="00842A51">
              <w:rPr>
                <w:rFonts w:eastAsia="Times New Roman" w:cs="Times New Roman"/>
                <w:b/>
                <w:bCs/>
                <w:color w:val="000000"/>
                <w:sz w:val="22"/>
              </w:rPr>
              <w:t>Insatser i budget 201</w:t>
            </w:r>
            <w:r w:rsidR="004247ED">
              <w:rPr>
                <w:rFonts w:eastAsia="Times New Roman" w:cs="Times New Roman"/>
                <w:b/>
                <w:bCs/>
                <w:color w:val="000000"/>
                <w:sz w:val="22"/>
              </w:rPr>
              <w:t>8</w:t>
            </w:r>
          </w:p>
        </w:tc>
        <w:tc>
          <w:tcPr>
            <w:tcW w:w="562" w:type="dxa"/>
            <w:shd w:val="clear" w:color="auto" w:fill="D9D9D9" w:themeFill="background1" w:themeFillShade="D9"/>
          </w:tcPr>
          <w:p w14:paraId="4D44C6EE" w14:textId="77777777" w:rsidR="00FC1B8A" w:rsidRPr="00842A51" w:rsidRDefault="00FC1B8A" w:rsidP="00343B76">
            <w:pPr>
              <w:spacing w:before="0" w:after="0"/>
              <w:jc w:val="right"/>
              <w:rPr>
                <w:rFonts w:eastAsia="Times New Roman" w:cs="Times New Roman"/>
                <w:b/>
                <w:bCs/>
                <w:color w:val="000000"/>
                <w:sz w:val="22"/>
              </w:rPr>
            </w:pPr>
            <w:r w:rsidRPr="00842A51">
              <w:rPr>
                <w:rFonts w:eastAsia="Times New Roman" w:cs="Times New Roman"/>
                <w:b/>
                <w:bCs/>
                <w:color w:val="000000"/>
                <w:sz w:val="22"/>
              </w:rPr>
              <w:t>I/S</w:t>
            </w:r>
          </w:p>
        </w:tc>
        <w:tc>
          <w:tcPr>
            <w:tcW w:w="1650" w:type="dxa"/>
            <w:shd w:val="clear" w:color="auto" w:fill="D9D9D9" w:themeFill="background1" w:themeFillShade="D9"/>
            <w:noWrap/>
            <w:hideMark/>
          </w:tcPr>
          <w:p w14:paraId="6290754C" w14:textId="77777777" w:rsidR="00FC1B8A" w:rsidRPr="00842A51" w:rsidRDefault="00FC1B8A" w:rsidP="00343B76">
            <w:pPr>
              <w:spacing w:before="0" w:after="0"/>
              <w:jc w:val="right"/>
              <w:rPr>
                <w:rFonts w:eastAsia="Times New Roman" w:cs="Times New Roman"/>
                <w:b/>
                <w:bCs/>
                <w:color w:val="000000"/>
                <w:sz w:val="22"/>
              </w:rPr>
            </w:pPr>
            <w:r w:rsidRPr="00842A51">
              <w:rPr>
                <w:rFonts w:eastAsia="Times New Roman" w:cs="Times New Roman"/>
                <w:b/>
                <w:bCs/>
                <w:color w:val="000000"/>
                <w:sz w:val="22"/>
              </w:rPr>
              <w:t>Kostnad</w:t>
            </w:r>
          </w:p>
        </w:tc>
      </w:tr>
      <w:tr w:rsidR="00FC1B8A" w:rsidRPr="00842A51" w14:paraId="3E56C69F" w14:textId="77777777" w:rsidTr="00AE2BB8">
        <w:trPr>
          <w:trHeight w:val="276"/>
        </w:trPr>
        <w:tc>
          <w:tcPr>
            <w:tcW w:w="3828" w:type="dxa"/>
            <w:noWrap/>
            <w:hideMark/>
          </w:tcPr>
          <w:p w14:paraId="6114AFF5" w14:textId="185FE66F" w:rsidR="00FC1B8A" w:rsidRPr="00842A51" w:rsidRDefault="00DD193F" w:rsidP="00343B76">
            <w:pPr>
              <w:spacing w:before="0" w:after="0"/>
              <w:rPr>
                <w:rFonts w:eastAsia="Times New Roman" w:cs="Times New Roman"/>
                <w:color w:val="auto"/>
                <w:sz w:val="22"/>
              </w:rPr>
            </w:pPr>
            <w:r>
              <w:rPr>
                <w:rFonts w:eastAsia="Times New Roman" w:cs="Times New Roman"/>
                <w:color w:val="auto"/>
                <w:sz w:val="22"/>
              </w:rPr>
              <w:t>FRAM</w:t>
            </w:r>
          </w:p>
        </w:tc>
        <w:tc>
          <w:tcPr>
            <w:tcW w:w="562" w:type="dxa"/>
          </w:tcPr>
          <w:p w14:paraId="71AF2736" w14:textId="77777777" w:rsidR="00FC1B8A" w:rsidRPr="00842A51" w:rsidRDefault="00FC1B8A" w:rsidP="00343B76">
            <w:pPr>
              <w:spacing w:before="0" w:after="0"/>
              <w:jc w:val="right"/>
              <w:rPr>
                <w:rFonts w:eastAsia="Times New Roman" w:cs="Times New Roman"/>
                <w:color w:val="auto"/>
                <w:sz w:val="22"/>
              </w:rPr>
            </w:pPr>
            <w:r w:rsidRPr="00842A51">
              <w:rPr>
                <w:rFonts w:eastAsia="Times New Roman" w:cs="Times New Roman"/>
                <w:color w:val="auto"/>
                <w:sz w:val="22"/>
              </w:rPr>
              <w:t>I</w:t>
            </w:r>
          </w:p>
        </w:tc>
        <w:tc>
          <w:tcPr>
            <w:tcW w:w="1650" w:type="dxa"/>
            <w:noWrap/>
          </w:tcPr>
          <w:p w14:paraId="67804152" w14:textId="70FA1C95" w:rsidR="00FC1B8A" w:rsidRPr="00B67612" w:rsidRDefault="00DD193F" w:rsidP="00B67612">
            <w:pPr>
              <w:spacing w:before="0" w:after="0"/>
              <w:jc w:val="right"/>
              <w:rPr>
                <w:rFonts w:eastAsia="Times New Roman" w:cs="Times New Roman"/>
                <w:color w:val="auto"/>
                <w:sz w:val="22"/>
              </w:rPr>
            </w:pPr>
            <w:r>
              <w:rPr>
                <w:rFonts w:eastAsia="Times New Roman" w:cs="Times New Roman"/>
                <w:color w:val="auto"/>
                <w:sz w:val="22"/>
              </w:rPr>
              <w:t>12 848 800</w:t>
            </w:r>
          </w:p>
        </w:tc>
      </w:tr>
      <w:tr w:rsidR="00FC1B8A" w:rsidRPr="00842A51" w14:paraId="7B8BA6A8" w14:textId="77777777" w:rsidTr="00AE2BB8">
        <w:trPr>
          <w:trHeight w:val="276"/>
        </w:trPr>
        <w:tc>
          <w:tcPr>
            <w:tcW w:w="3828" w:type="dxa"/>
            <w:noWrap/>
          </w:tcPr>
          <w:p w14:paraId="220EA7D1" w14:textId="445A6A83" w:rsidR="00FC1B8A" w:rsidRPr="00842A51" w:rsidRDefault="004247ED" w:rsidP="00343B76">
            <w:pPr>
              <w:tabs>
                <w:tab w:val="clear" w:pos="567"/>
              </w:tabs>
              <w:spacing w:before="0" w:after="0"/>
              <w:rPr>
                <w:rFonts w:cs="Times New Roman"/>
                <w:color w:val="auto"/>
                <w:sz w:val="22"/>
              </w:rPr>
            </w:pPr>
            <w:r>
              <w:rPr>
                <w:rFonts w:cs="Times New Roman"/>
                <w:sz w:val="22"/>
              </w:rPr>
              <w:t xml:space="preserve">Avanti </w:t>
            </w:r>
            <w:r w:rsidR="00DD193F">
              <w:rPr>
                <w:rFonts w:cs="Times New Roman"/>
                <w:sz w:val="22"/>
              </w:rPr>
              <w:t>2.0</w:t>
            </w:r>
          </w:p>
        </w:tc>
        <w:tc>
          <w:tcPr>
            <w:tcW w:w="562" w:type="dxa"/>
          </w:tcPr>
          <w:p w14:paraId="2748BF8A" w14:textId="77777777" w:rsidR="00FC1B8A" w:rsidRPr="00842A51" w:rsidRDefault="00FC1B8A" w:rsidP="00343B76">
            <w:pPr>
              <w:spacing w:before="0" w:after="0"/>
              <w:jc w:val="right"/>
              <w:rPr>
                <w:rFonts w:eastAsia="Times New Roman" w:cs="Times New Roman"/>
                <w:color w:val="auto"/>
                <w:sz w:val="22"/>
              </w:rPr>
            </w:pPr>
            <w:r w:rsidRPr="00842A51">
              <w:rPr>
                <w:rFonts w:eastAsia="Times New Roman" w:cs="Times New Roman"/>
                <w:color w:val="auto"/>
                <w:sz w:val="22"/>
              </w:rPr>
              <w:t>I</w:t>
            </w:r>
          </w:p>
        </w:tc>
        <w:tc>
          <w:tcPr>
            <w:tcW w:w="1650" w:type="dxa"/>
            <w:noWrap/>
          </w:tcPr>
          <w:p w14:paraId="2CE8D6F8" w14:textId="0FBDCBBF" w:rsidR="00FC1B8A" w:rsidRPr="00B67612" w:rsidRDefault="00DD193F" w:rsidP="00343B76">
            <w:pPr>
              <w:spacing w:before="0" w:after="0"/>
              <w:jc w:val="right"/>
              <w:rPr>
                <w:rFonts w:eastAsia="Times New Roman" w:cs="Times New Roman"/>
                <w:color w:val="auto"/>
                <w:sz w:val="22"/>
              </w:rPr>
            </w:pPr>
            <w:r>
              <w:rPr>
                <w:rFonts w:eastAsia="Times New Roman" w:cs="Times New Roman"/>
                <w:color w:val="auto"/>
                <w:sz w:val="22"/>
              </w:rPr>
              <w:t>4 190 000</w:t>
            </w:r>
          </w:p>
        </w:tc>
      </w:tr>
      <w:tr w:rsidR="004247ED" w:rsidRPr="00842A51" w14:paraId="3BBE0581" w14:textId="77777777" w:rsidTr="00AE2BB8">
        <w:trPr>
          <w:trHeight w:val="276"/>
        </w:trPr>
        <w:tc>
          <w:tcPr>
            <w:tcW w:w="3828" w:type="dxa"/>
            <w:noWrap/>
          </w:tcPr>
          <w:p w14:paraId="74CD81B9" w14:textId="77777777" w:rsidR="004247ED" w:rsidRPr="00842A51" w:rsidRDefault="004247ED" w:rsidP="004247ED">
            <w:pPr>
              <w:tabs>
                <w:tab w:val="clear" w:pos="567"/>
              </w:tabs>
              <w:spacing w:before="0" w:after="0"/>
              <w:rPr>
                <w:rFonts w:cs="Times New Roman"/>
                <w:color w:val="auto"/>
                <w:sz w:val="22"/>
              </w:rPr>
            </w:pPr>
            <w:r>
              <w:rPr>
                <w:rFonts w:cs="Times New Roman"/>
                <w:sz w:val="22"/>
              </w:rPr>
              <w:t>Pilotstudie FACT konsultationsteam</w:t>
            </w:r>
            <w:r w:rsidRPr="00842A51">
              <w:rPr>
                <w:rFonts w:cs="Times New Roman"/>
                <w:sz w:val="22"/>
              </w:rPr>
              <w:t xml:space="preserve"> </w:t>
            </w:r>
          </w:p>
        </w:tc>
        <w:tc>
          <w:tcPr>
            <w:tcW w:w="562" w:type="dxa"/>
          </w:tcPr>
          <w:p w14:paraId="0AF69F1B" w14:textId="77777777" w:rsidR="004247ED" w:rsidRPr="00842A51" w:rsidRDefault="004247ED" w:rsidP="004247ED">
            <w:pPr>
              <w:spacing w:before="0" w:after="0"/>
              <w:jc w:val="right"/>
              <w:rPr>
                <w:rFonts w:eastAsia="Times New Roman" w:cs="Times New Roman"/>
                <w:color w:val="auto"/>
                <w:sz w:val="22"/>
              </w:rPr>
            </w:pPr>
            <w:r w:rsidRPr="00842A51">
              <w:rPr>
                <w:rFonts w:eastAsia="Times New Roman" w:cs="Times New Roman"/>
                <w:color w:val="auto"/>
                <w:sz w:val="22"/>
              </w:rPr>
              <w:t>S</w:t>
            </w:r>
          </w:p>
        </w:tc>
        <w:tc>
          <w:tcPr>
            <w:tcW w:w="1650" w:type="dxa"/>
            <w:noWrap/>
          </w:tcPr>
          <w:p w14:paraId="32427CE4" w14:textId="2463DB42" w:rsidR="004247ED" w:rsidRPr="00B67612" w:rsidRDefault="00DD193F" w:rsidP="004247ED">
            <w:pPr>
              <w:spacing w:before="0" w:after="0"/>
              <w:jc w:val="right"/>
              <w:rPr>
                <w:rFonts w:eastAsia="Times New Roman" w:cs="Times New Roman"/>
                <w:color w:val="auto"/>
                <w:sz w:val="22"/>
              </w:rPr>
            </w:pPr>
            <w:r>
              <w:rPr>
                <w:rFonts w:eastAsia="Times New Roman" w:cs="Times New Roman"/>
                <w:color w:val="auto"/>
                <w:sz w:val="22"/>
              </w:rPr>
              <w:t>634 800</w:t>
            </w:r>
          </w:p>
        </w:tc>
      </w:tr>
      <w:tr w:rsidR="00735459" w:rsidRPr="00842A51" w14:paraId="1F4B31FC" w14:textId="77777777" w:rsidTr="00AE2BB8">
        <w:trPr>
          <w:trHeight w:val="276"/>
        </w:trPr>
        <w:tc>
          <w:tcPr>
            <w:tcW w:w="3828" w:type="dxa"/>
            <w:noWrap/>
          </w:tcPr>
          <w:p w14:paraId="5C440641" w14:textId="77777777" w:rsidR="00735459" w:rsidRDefault="00735459" w:rsidP="004247ED">
            <w:pPr>
              <w:tabs>
                <w:tab w:val="clear" w:pos="567"/>
              </w:tabs>
              <w:spacing w:before="0" w:after="0"/>
              <w:rPr>
                <w:rFonts w:cs="Times New Roman"/>
                <w:color w:val="auto"/>
                <w:sz w:val="22"/>
              </w:rPr>
            </w:pPr>
            <w:r>
              <w:rPr>
                <w:rFonts w:cs="Times New Roman"/>
                <w:color w:val="auto"/>
                <w:sz w:val="22"/>
              </w:rPr>
              <w:t>Malmökraften</w:t>
            </w:r>
          </w:p>
        </w:tc>
        <w:tc>
          <w:tcPr>
            <w:tcW w:w="562" w:type="dxa"/>
          </w:tcPr>
          <w:p w14:paraId="38B0C202" w14:textId="77777777" w:rsidR="00735459" w:rsidRDefault="00735459" w:rsidP="004247ED">
            <w:pPr>
              <w:spacing w:before="0" w:after="0"/>
              <w:jc w:val="right"/>
              <w:rPr>
                <w:rFonts w:eastAsia="Times New Roman" w:cs="Times New Roman"/>
                <w:color w:val="auto"/>
                <w:sz w:val="22"/>
              </w:rPr>
            </w:pPr>
            <w:r>
              <w:rPr>
                <w:rFonts w:eastAsia="Times New Roman" w:cs="Times New Roman"/>
                <w:color w:val="auto"/>
                <w:sz w:val="22"/>
              </w:rPr>
              <w:t>I</w:t>
            </w:r>
          </w:p>
        </w:tc>
        <w:tc>
          <w:tcPr>
            <w:tcW w:w="1650" w:type="dxa"/>
            <w:noWrap/>
          </w:tcPr>
          <w:p w14:paraId="700F8AC2" w14:textId="55F5920D" w:rsidR="00735459" w:rsidRPr="00B67612" w:rsidRDefault="00C54008" w:rsidP="004247ED">
            <w:pPr>
              <w:spacing w:before="0" w:after="0"/>
              <w:jc w:val="right"/>
              <w:rPr>
                <w:rFonts w:eastAsia="Times New Roman" w:cs="Times New Roman"/>
                <w:color w:val="auto"/>
                <w:sz w:val="22"/>
              </w:rPr>
            </w:pPr>
            <w:r>
              <w:rPr>
                <w:rFonts w:eastAsia="Times New Roman" w:cs="Times New Roman"/>
                <w:color w:val="auto"/>
                <w:sz w:val="22"/>
              </w:rPr>
              <w:t>10 0</w:t>
            </w:r>
            <w:r w:rsidR="00B67612">
              <w:rPr>
                <w:rFonts w:eastAsia="Times New Roman" w:cs="Times New Roman"/>
                <w:color w:val="auto"/>
                <w:sz w:val="22"/>
              </w:rPr>
              <w:t>00 000</w:t>
            </w:r>
          </w:p>
        </w:tc>
      </w:tr>
      <w:tr w:rsidR="00DD193F" w:rsidRPr="00842A51" w14:paraId="5A4B34FF" w14:textId="77777777" w:rsidTr="00AE2BB8">
        <w:trPr>
          <w:trHeight w:val="276"/>
        </w:trPr>
        <w:tc>
          <w:tcPr>
            <w:tcW w:w="3828" w:type="dxa"/>
            <w:noWrap/>
          </w:tcPr>
          <w:p w14:paraId="4ABBD0C6" w14:textId="1C729CF1" w:rsidR="00DD193F" w:rsidRDefault="00DD193F" w:rsidP="004247ED">
            <w:pPr>
              <w:tabs>
                <w:tab w:val="clear" w:pos="567"/>
              </w:tabs>
              <w:spacing w:before="0" w:after="0"/>
              <w:rPr>
                <w:rFonts w:cs="Times New Roman"/>
                <w:color w:val="auto"/>
                <w:sz w:val="22"/>
              </w:rPr>
            </w:pPr>
            <w:r>
              <w:rPr>
                <w:rFonts w:cs="Times New Roman"/>
                <w:color w:val="auto"/>
                <w:sz w:val="22"/>
              </w:rPr>
              <w:t xml:space="preserve">Make it </w:t>
            </w:r>
            <w:proofErr w:type="spellStart"/>
            <w:r>
              <w:rPr>
                <w:rFonts w:cs="Times New Roman"/>
                <w:color w:val="auto"/>
                <w:sz w:val="22"/>
              </w:rPr>
              <w:t>work</w:t>
            </w:r>
            <w:proofErr w:type="spellEnd"/>
          </w:p>
        </w:tc>
        <w:tc>
          <w:tcPr>
            <w:tcW w:w="562" w:type="dxa"/>
          </w:tcPr>
          <w:p w14:paraId="22450C8E" w14:textId="23F0277E" w:rsidR="00DD193F" w:rsidRDefault="00646803" w:rsidP="004247ED">
            <w:pPr>
              <w:spacing w:before="0" w:after="0"/>
              <w:jc w:val="right"/>
              <w:rPr>
                <w:rFonts w:eastAsia="Times New Roman" w:cs="Times New Roman"/>
                <w:color w:val="auto"/>
                <w:sz w:val="22"/>
              </w:rPr>
            </w:pPr>
            <w:r>
              <w:rPr>
                <w:rFonts w:eastAsia="Times New Roman" w:cs="Times New Roman"/>
                <w:color w:val="auto"/>
                <w:sz w:val="22"/>
              </w:rPr>
              <w:t>I</w:t>
            </w:r>
          </w:p>
        </w:tc>
        <w:tc>
          <w:tcPr>
            <w:tcW w:w="1650" w:type="dxa"/>
            <w:noWrap/>
          </w:tcPr>
          <w:p w14:paraId="4DFF6825" w14:textId="374EC699" w:rsidR="00DD193F" w:rsidRDefault="00DD193F" w:rsidP="004247ED">
            <w:pPr>
              <w:spacing w:before="0" w:after="0"/>
              <w:jc w:val="right"/>
              <w:rPr>
                <w:rFonts w:eastAsia="Times New Roman" w:cs="Times New Roman"/>
                <w:color w:val="auto"/>
                <w:sz w:val="22"/>
              </w:rPr>
            </w:pPr>
            <w:r>
              <w:rPr>
                <w:rFonts w:eastAsia="Times New Roman" w:cs="Times New Roman"/>
                <w:color w:val="auto"/>
                <w:sz w:val="22"/>
              </w:rPr>
              <w:t xml:space="preserve">1 604 703 </w:t>
            </w:r>
          </w:p>
        </w:tc>
      </w:tr>
      <w:tr w:rsidR="004247ED" w:rsidRPr="00842A51" w14:paraId="405A59AC" w14:textId="77777777" w:rsidTr="00AE2BB8">
        <w:trPr>
          <w:trHeight w:val="276"/>
        </w:trPr>
        <w:tc>
          <w:tcPr>
            <w:tcW w:w="3828" w:type="dxa"/>
            <w:noWrap/>
          </w:tcPr>
          <w:p w14:paraId="22C94D9E" w14:textId="77777777" w:rsidR="004247ED" w:rsidRPr="00842A51" w:rsidRDefault="004247ED" w:rsidP="004247ED">
            <w:pPr>
              <w:tabs>
                <w:tab w:val="clear" w:pos="567"/>
              </w:tabs>
              <w:spacing w:before="0" w:after="0"/>
              <w:rPr>
                <w:rFonts w:cs="Times New Roman"/>
                <w:color w:val="auto"/>
                <w:sz w:val="22"/>
              </w:rPr>
            </w:pPr>
            <w:r w:rsidRPr="00842A51">
              <w:rPr>
                <w:rFonts w:cs="Times New Roman"/>
                <w:sz w:val="22"/>
              </w:rPr>
              <w:t>Kanslistyrda insa</w:t>
            </w:r>
            <w:r w:rsidR="00AA0922">
              <w:rPr>
                <w:rFonts w:cs="Times New Roman"/>
                <w:sz w:val="22"/>
              </w:rPr>
              <w:t xml:space="preserve">tser: utbildningar, seminarier, </w:t>
            </w:r>
            <w:r w:rsidR="00AA0922" w:rsidRPr="00842A51">
              <w:rPr>
                <w:rFonts w:cs="Times New Roman"/>
                <w:sz w:val="22"/>
              </w:rPr>
              <w:t>utredningar, kartläggningar</w:t>
            </w:r>
          </w:p>
        </w:tc>
        <w:tc>
          <w:tcPr>
            <w:tcW w:w="562" w:type="dxa"/>
          </w:tcPr>
          <w:p w14:paraId="1FB35B4D" w14:textId="77777777" w:rsidR="004247ED" w:rsidRPr="00842A51" w:rsidRDefault="004247ED" w:rsidP="004247ED">
            <w:pPr>
              <w:spacing w:before="0" w:after="0"/>
              <w:jc w:val="right"/>
              <w:rPr>
                <w:rFonts w:eastAsia="Times New Roman" w:cs="Times New Roman"/>
                <w:color w:val="auto"/>
                <w:sz w:val="22"/>
              </w:rPr>
            </w:pPr>
            <w:r w:rsidRPr="00842A51">
              <w:rPr>
                <w:rFonts w:eastAsia="Times New Roman" w:cs="Times New Roman"/>
                <w:color w:val="auto"/>
                <w:sz w:val="22"/>
              </w:rPr>
              <w:t>S</w:t>
            </w:r>
          </w:p>
        </w:tc>
        <w:tc>
          <w:tcPr>
            <w:tcW w:w="1650" w:type="dxa"/>
            <w:noWrap/>
          </w:tcPr>
          <w:p w14:paraId="3EC25597" w14:textId="5278E19C" w:rsidR="004247ED" w:rsidRPr="00B67612" w:rsidRDefault="00360C1A" w:rsidP="004247ED">
            <w:pPr>
              <w:spacing w:before="0" w:after="0"/>
              <w:jc w:val="right"/>
              <w:rPr>
                <w:rFonts w:eastAsia="Times New Roman" w:cs="Times New Roman"/>
                <w:color w:val="auto"/>
                <w:sz w:val="22"/>
              </w:rPr>
            </w:pPr>
            <w:r>
              <w:rPr>
                <w:rFonts w:eastAsia="Times New Roman" w:cs="Times New Roman"/>
                <w:color w:val="auto"/>
                <w:sz w:val="22"/>
              </w:rPr>
              <w:t>30</w:t>
            </w:r>
            <w:r w:rsidR="00B67612">
              <w:rPr>
                <w:rFonts w:eastAsia="Times New Roman" w:cs="Times New Roman"/>
                <w:color w:val="auto"/>
                <w:sz w:val="22"/>
              </w:rPr>
              <w:t>0 000</w:t>
            </w:r>
          </w:p>
        </w:tc>
      </w:tr>
      <w:tr w:rsidR="00FC1B8A" w:rsidRPr="000B01DD" w14:paraId="5147120E" w14:textId="77777777" w:rsidTr="00AE2BB8">
        <w:trPr>
          <w:trHeight w:val="276"/>
        </w:trPr>
        <w:tc>
          <w:tcPr>
            <w:tcW w:w="3828" w:type="dxa"/>
            <w:shd w:val="clear" w:color="auto" w:fill="D9D9D9" w:themeFill="background1" w:themeFillShade="D9"/>
            <w:noWrap/>
            <w:hideMark/>
          </w:tcPr>
          <w:p w14:paraId="652EF0D3" w14:textId="77777777" w:rsidR="00FC1B8A" w:rsidRPr="00842A51" w:rsidRDefault="00FC1B8A" w:rsidP="00343B76">
            <w:pPr>
              <w:spacing w:before="0" w:after="0"/>
              <w:rPr>
                <w:rFonts w:eastAsia="Times New Roman" w:cs="Times New Roman"/>
                <w:b/>
                <w:bCs/>
                <w:color w:val="000000"/>
                <w:sz w:val="22"/>
              </w:rPr>
            </w:pPr>
            <w:r w:rsidRPr="00842A51">
              <w:rPr>
                <w:rFonts w:eastAsia="Times New Roman" w:cs="Times New Roman"/>
                <w:b/>
                <w:bCs/>
                <w:color w:val="000000"/>
                <w:sz w:val="22"/>
              </w:rPr>
              <w:t>Total kostnad för beslutade insatser</w:t>
            </w:r>
          </w:p>
        </w:tc>
        <w:tc>
          <w:tcPr>
            <w:tcW w:w="562" w:type="dxa"/>
            <w:shd w:val="clear" w:color="auto" w:fill="D9D9D9" w:themeFill="background1" w:themeFillShade="D9"/>
          </w:tcPr>
          <w:p w14:paraId="54D9CA95" w14:textId="77777777" w:rsidR="00FC1B8A" w:rsidRPr="00842A51" w:rsidRDefault="00FC1B8A" w:rsidP="00343B76">
            <w:pPr>
              <w:spacing w:before="0" w:after="0"/>
              <w:jc w:val="right"/>
              <w:rPr>
                <w:rFonts w:eastAsia="Times New Roman" w:cs="Times New Roman"/>
                <w:color w:val="000000"/>
                <w:sz w:val="22"/>
              </w:rPr>
            </w:pPr>
          </w:p>
        </w:tc>
        <w:tc>
          <w:tcPr>
            <w:tcW w:w="1650" w:type="dxa"/>
            <w:shd w:val="clear" w:color="auto" w:fill="D9D9D9" w:themeFill="background1" w:themeFillShade="D9"/>
            <w:noWrap/>
            <w:hideMark/>
          </w:tcPr>
          <w:p w14:paraId="423DA09A" w14:textId="20C56E92" w:rsidR="00FC1B8A" w:rsidRPr="000B01DD" w:rsidRDefault="00DD193F" w:rsidP="00343B76">
            <w:pPr>
              <w:spacing w:before="0" w:after="0"/>
              <w:jc w:val="right"/>
              <w:rPr>
                <w:rFonts w:eastAsia="Times New Roman" w:cs="Times New Roman"/>
                <w:b/>
                <w:bCs/>
                <w:color w:val="000000"/>
                <w:sz w:val="22"/>
              </w:rPr>
            </w:pPr>
            <w:r>
              <w:rPr>
                <w:rFonts w:eastAsia="Times New Roman" w:cs="Times New Roman"/>
                <w:b/>
                <w:bCs/>
                <w:color w:val="000000"/>
                <w:sz w:val="22"/>
              </w:rPr>
              <w:t>29 578 303</w:t>
            </w:r>
          </w:p>
        </w:tc>
      </w:tr>
    </w:tbl>
    <w:p w14:paraId="2E8C8252" w14:textId="77777777" w:rsidR="00FC1B8A" w:rsidRPr="00842A51" w:rsidRDefault="00FC1B8A" w:rsidP="00FC1B8A">
      <w:pPr>
        <w:widowControl w:val="0"/>
        <w:spacing w:before="0" w:after="0"/>
        <w:ind w:right="-20"/>
        <w:rPr>
          <w:rFonts w:cs="Times New Roman"/>
          <w:sz w:val="22"/>
          <w:szCs w:val="22"/>
          <w:lang w:eastAsia="en-US"/>
        </w:rPr>
      </w:pPr>
    </w:p>
    <w:p w14:paraId="5F705875" w14:textId="60B8C000" w:rsidR="00FC1B8A" w:rsidRPr="00842A51" w:rsidRDefault="00FC1B8A" w:rsidP="00FC1B8A">
      <w:pPr>
        <w:widowControl w:val="0"/>
        <w:spacing w:before="0" w:after="0"/>
        <w:ind w:right="-23"/>
        <w:rPr>
          <w:rFonts w:cs="Times New Roman"/>
          <w:sz w:val="22"/>
          <w:szCs w:val="22"/>
        </w:rPr>
      </w:pPr>
      <w:r w:rsidRPr="009201A4">
        <w:rPr>
          <w:rFonts w:cs="Times New Roman"/>
          <w:sz w:val="22"/>
          <w:szCs w:val="22"/>
        </w:rPr>
        <w:t>Prognosticerade medlemsavgifter</w:t>
      </w:r>
      <w:r w:rsidR="00F158CF" w:rsidRPr="009201A4">
        <w:rPr>
          <w:rFonts w:cs="Times New Roman"/>
          <w:sz w:val="22"/>
          <w:szCs w:val="22"/>
        </w:rPr>
        <w:t xml:space="preserve"> plus ränteintäkter </w:t>
      </w:r>
      <w:proofErr w:type="gramStart"/>
      <w:r w:rsidR="00F158CF" w:rsidRPr="009201A4">
        <w:rPr>
          <w:rFonts w:cs="Times New Roman"/>
          <w:sz w:val="22"/>
          <w:szCs w:val="22"/>
        </w:rPr>
        <w:t>m.m.</w:t>
      </w:r>
      <w:proofErr w:type="gramEnd"/>
      <w:r w:rsidRPr="009201A4">
        <w:rPr>
          <w:rFonts w:cs="Times New Roman"/>
          <w:sz w:val="22"/>
          <w:szCs w:val="22"/>
        </w:rPr>
        <w:t xml:space="preserve"> för 20</w:t>
      </w:r>
      <w:r w:rsidR="008A78DD">
        <w:rPr>
          <w:rFonts w:cs="Times New Roman"/>
          <w:sz w:val="22"/>
          <w:szCs w:val="22"/>
        </w:rPr>
        <w:t>2</w:t>
      </w:r>
      <w:r w:rsidR="00983A4F">
        <w:rPr>
          <w:rFonts w:cs="Times New Roman"/>
          <w:sz w:val="22"/>
          <w:szCs w:val="22"/>
        </w:rPr>
        <w:t xml:space="preserve">1 </w:t>
      </w:r>
      <w:r w:rsidRPr="009201A4">
        <w:rPr>
          <w:rFonts w:cs="Times New Roman"/>
          <w:sz w:val="22"/>
          <w:szCs w:val="22"/>
        </w:rPr>
        <w:t xml:space="preserve">är </w:t>
      </w:r>
      <w:r w:rsidR="00A064DF">
        <w:rPr>
          <w:rFonts w:cs="Times New Roman"/>
          <w:sz w:val="22"/>
          <w:szCs w:val="22"/>
        </w:rPr>
        <w:t>28,</w:t>
      </w:r>
      <w:r w:rsidR="00DD193F">
        <w:rPr>
          <w:rFonts w:cs="Times New Roman"/>
          <w:sz w:val="22"/>
          <w:szCs w:val="22"/>
        </w:rPr>
        <w:t>3</w:t>
      </w:r>
      <w:r w:rsidRPr="009201A4">
        <w:rPr>
          <w:rFonts w:cs="Times New Roman"/>
          <w:sz w:val="22"/>
          <w:szCs w:val="22"/>
        </w:rPr>
        <w:t xml:space="preserve"> </w:t>
      </w:r>
      <w:r w:rsidR="00A064DF">
        <w:rPr>
          <w:rFonts w:cs="Times New Roman"/>
          <w:sz w:val="22"/>
          <w:szCs w:val="22"/>
        </w:rPr>
        <w:t>M</w:t>
      </w:r>
      <w:r w:rsidRPr="009201A4">
        <w:rPr>
          <w:rFonts w:cs="Times New Roman"/>
          <w:sz w:val="22"/>
          <w:szCs w:val="22"/>
        </w:rPr>
        <w:t xml:space="preserve">kr vilket tillsammans med prognosticerat eget kapital om cirka </w:t>
      </w:r>
      <w:r w:rsidR="00DD193F">
        <w:rPr>
          <w:rFonts w:cs="Times New Roman"/>
          <w:sz w:val="22"/>
          <w:szCs w:val="22"/>
        </w:rPr>
        <w:t>8,6</w:t>
      </w:r>
      <w:r w:rsidR="00A064DF">
        <w:rPr>
          <w:rFonts w:cs="Times New Roman"/>
          <w:sz w:val="22"/>
          <w:szCs w:val="22"/>
        </w:rPr>
        <w:t xml:space="preserve"> M</w:t>
      </w:r>
      <w:r w:rsidRPr="009201A4">
        <w:rPr>
          <w:rFonts w:cs="Times New Roman"/>
          <w:sz w:val="22"/>
          <w:szCs w:val="22"/>
        </w:rPr>
        <w:t xml:space="preserve">kr ger en sammanlagd trolig budget om </w:t>
      </w:r>
      <w:r w:rsidR="00F158CF" w:rsidRPr="009201A4">
        <w:rPr>
          <w:rFonts w:cs="Times New Roman"/>
          <w:sz w:val="22"/>
          <w:szCs w:val="22"/>
        </w:rPr>
        <w:t xml:space="preserve">ca </w:t>
      </w:r>
      <w:r w:rsidR="00DD193F">
        <w:rPr>
          <w:rFonts w:cs="Times New Roman"/>
          <w:sz w:val="22"/>
          <w:szCs w:val="22"/>
        </w:rPr>
        <w:t>36,9</w:t>
      </w:r>
      <w:r w:rsidR="00A064DF">
        <w:rPr>
          <w:rFonts w:cs="Times New Roman"/>
          <w:sz w:val="22"/>
          <w:szCs w:val="22"/>
        </w:rPr>
        <w:t xml:space="preserve"> M</w:t>
      </w:r>
      <w:r w:rsidRPr="009201A4">
        <w:rPr>
          <w:rFonts w:cs="Times New Roman"/>
          <w:sz w:val="22"/>
          <w:szCs w:val="22"/>
        </w:rPr>
        <w:t>kr. Efter avdragna kostnader för ovanstående insatser, förvaltningskostnader och likviditetsbuffert kvarstår vid ingången av 20</w:t>
      </w:r>
      <w:r w:rsidR="008A78DD">
        <w:rPr>
          <w:rFonts w:cs="Times New Roman"/>
          <w:sz w:val="22"/>
          <w:szCs w:val="22"/>
        </w:rPr>
        <w:t>2</w:t>
      </w:r>
      <w:r w:rsidR="0077424A">
        <w:rPr>
          <w:rFonts w:cs="Times New Roman"/>
          <w:sz w:val="22"/>
          <w:szCs w:val="22"/>
        </w:rPr>
        <w:t>1</w:t>
      </w:r>
      <w:r w:rsidRPr="009201A4">
        <w:rPr>
          <w:rFonts w:cs="Times New Roman"/>
          <w:sz w:val="22"/>
          <w:szCs w:val="22"/>
        </w:rPr>
        <w:t xml:space="preserve"> ca </w:t>
      </w:r>
      <w:r w:rsidR="00DD193F">
        <w:rPr>
          <w:rFonts w:cs="Times New Roman"/>
          <w:sz w:val="22"/>
          <w:szCs w:val="22"/>
        </w:rPr>
        <w:t>3,8</w:t>
      </w:r>
      <w:r w:rsidR="00A064DF">
        <w:rPr>
          <w:rFonts w:cs="Times New Roman"/>
          <w:sz w:val="22"/>
          <w:szCs w:val="22"/>
        </w:rPr>
        <w:t xml:space="preserve"> M</w:t>
      </w:r>
      <w:r w:rsidRPr="009201A4">
        <w:rPr>
          <w:rFonts w:cs="Times New Roman"/>
          <w:sz w:val="22"/>
          <w:szCs w:val="22"/>
        </w:rPr>
        <w:t>kr att fördela under året.</w:t>
      </w:r>
    </w:p>
    <w:p w14:paraId="73FE6415" w14:textId="77777777" w:rsidR="00FC1B8A" w:rsidRPr="00842A51" w:rsidRDefault="00FC1B8A" w:rsidP="00FC1B8A">
      <w:pPr>
        <w:pStyle w:val="Brdtext"/>
        <w:rPr>
          <w:rFonts w:cs="Times New Roman"/>
          <w:b/>
          <w:sz w:val="22"/>
          <w:szCs w:val="22"/>
        </w:rPr>
      </w:pPr>
    </w:p>
    <w:p w14:paraId="015262D5" w14:textId="77777777" w:rsidR="00FC1B8A" w:rsidRPr="00842A51" w:rsidRDefault="00BE6256" w:rsidP="00842A51">
      <w:pPr>
        <w:pStyle w:val="Brdtext"/>
        <w:numPr>
          <w:ilvl w:val="0"/>
          <w:numId w:val="27"/>
        </w:numPr>
        <w:ind w:left="0" w:firstLine="0"/>
        <w:rPr>
          <w:rFonts w:cs="Times New Roman"/>
          <w:b/>
          <w:sz w:val="22"/>
          <w:szCs w:val="22"/>
        </w:rPr>
      </w:pPr>
      <w:r w:rsidRPr="00842A51">
        <w:rPr>
          <w:rFonts w:cs="Times New Roman"/>
          <w:b/>
          <w:w w:val="104"/>
          <w:sz w:val="22"/>
          <w:szCs w:val="22"/>
          <w:lang w:eastAsia="en-US"/>
        </w:rPr>
        <w:t>Uppföljning av verksamhetsplanen</w:t>
      </w:r>
    </w:p>
    <w:p w14:paraId="50A639C1" w14:textId="77777777" w:rsidR="00BE6256" w:rsidRPr="00842A51" w:rsidRDefault="00BE6256" w:rsidP="00BE6256">
      <w:pPr>
        <w:tabs>
          <w:tab w:val="clear" w:pos="567"/>
        </w:tabs>
        <w:autoSpaceDE w:val="0"/>
        <w:autoSpaceDN w:val="0"/>
        <w:spacing w:before="0" w:after="0"/>
        <w:ind w:right="144"/>
        <w:rPr>
          <w:rFonts w:cs="Times New Roman"/>
          <w:sz w:val="22"/>
          <w:szCs w:val="22"/>
          <w:lang w:eastAsia="en-US"/>
        </w:rPr>
      </w:pPr>
      <w:r w:rsidRPr="00842A51">
        <w:rPr>
          <w:rFonts w:cs="Times New Roman"/>
          <w:sz w:val="22"/>
          <w:szCs w:val="22"/>
          <w:lang w:eastAsia="en-US"/>
        </w:rPr>
        <w:t>Verksamhetsplanen skall följas upp på Finsam i Malmös styrelsemöte.</w:t>
      </w:r>
      <w:r w:rsidR="00842A51">
        <w:rPr>
          <w:rFonts w:cs="Times New Roman"/>
          <w:sz w:val="22"/>
          <w:szCs w:val="22"/>
          <w:lang w:eastAsia="en-US"/>
        </w:rPr>
        <w:t xml:space="preserve"> Ansvarig för uppföljningen av verksamhetsplanen är </w:t>
      </w:r>
      <w:proofErr w:type="spellStart"/>
      <w:r w:rsidR="00842A51">
        <w:rPr>
          <w:rFonts w:cs="Times New Roman"/>
          <w:sz w:val="22"/>
          <w:szCs w:val="22"/>
          <w:lang w:eastAsia="en-US"/>
        </w:rPr>
        <w:t>förbundschefen</w:t>
      </w:r>
      <w:proofErr w:type="spellEnd"/>
      <w:r w:rsidR="00842A51">
        <w:rPr>
          <w:rFonts w:cs="Times New Roman"/>
          <w:sz w:val="22"/>
          <w:szCs w:val="22"/>
          <w:lang w:eastAsia="en-US"/>
        </w:rPr>
        <w:t>. Ansvar för verksamhetsplanen har styrelsen.</w:t>
      </w:r>
    </w:p>
    <w:p w14:paraId="140279AF" w14:textId="77777777" w:rsidR="007C596F" w:rsidRPr="00842A51" w:rsidRDefault="007C596F" w:rsidP="00B40DC5">
      <w:pPr>
        <w:pStyle w:val="Brdtext"/>
        <w:rPr>
          <w:rFonts w:cs="Times New Roman"/>
          <w:sz w:val="22"/>
          <w:szCs w:val="22"/>
        </w:rPr>
      </w:pPr>
    </w:p>
    <w:p w14:paraId="3E02E1FA" w14:textId="24C4E12B" w:rsidR="00BE6256" w:rsidRDefault="00BE6256" w:rsidP="00B40DC5">
      <w:pPr>
        <w:pStyle w:val="Brdtext"/>
        <w:rPr>
          <w:rFonts w:cs="Times New Roman"/>
          <w:sz w:val="22"/>
          <w:szCs w:val="22"/>
        </w:rPr>
      </w:pPr>
    </w:p>
    <w:p w14:paraId="2FFEF056" w14:textId="6256D22E" w:rsidR="004B26A1" w:rsidRDefault="004B26A1" w:rsidP="00B40DC5">
      <w:pPr>
        <w:pStyle w:val="Brdtext"/>
        <w:rPr>
          <w:rFonts w:cs="Times New Roman"/>
          <w:sz w:val="22"/>
          <w:szCs w:val="22"/>
        </w:rPr>
      </w:pPr>
    </w:p>
    <w:p w14:paraId="11D2485A" w14:textId="4B2E63B6" w:rsidR="004B26A1" w:rsidRDefault="004B26A1" w:rsidP="00B40DC5">
      <w:pPr>
        <w:pStyle w:val="Brdtext"/>
        <w:rPr>
          <w:rFonts w:cs="Times New Roman"/>
          <w:sz w:val="22"/>
          <w:szCs w:val="22"/>
        </w:rPr>
      </w:pPr>
    </w:p>
    <w:p w14:paraId="4DB424BE" w14:textId="12F26EE2" w:rsidR="004B26A1" w:rsidRDefault="004B26A1" w:rsidP="00B40DC5">
      <w:pPr>
        <w:pStyle w:val="Brdtext"/>
        <w:rPr>
          <w:rFonts w:cs="Times New Roman"/>
          <w:sz w:val="22"/>
          <w:szCs w:val="22"/>
        </w:rPr>
      </w:pPr>
    </w:p>
    <w:sectPr w:rsidR="004B26A1" w:rsidSect="002F17C4">
      <w:headerReference w:type="default" r:id="rId9"/>
      <w:footerReference w:type="default" r:id="rId10"/>
      <w:pgSz w:w="11900" w:h="16840"/>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02A85" w14:textId="77777777" w:rsidR="00343B76" w:rsidRDefault="00343B76" w:rsidP="00A61FC2">
      <w:r>
        <w:separator/>
      </w:r>
    </w:p>
  </w:endnote>
  <w:endnote w:type="continuationSeparator" w:id="0">
    <w:p w14:paraId="61C10D81" w14:textId="77777777" w:rsidR="00343B76" w:rsidRDefault="00343B76" w:rsidP="00A61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Verdana-Bold">
    <w:altName w:val="Verdan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571A65" w14:textId="77777777" w:rsidR="0007062F" w:rsidRDefault="0007062F" w:rsidP="00FA68B0">
    <w:pPr>
      <w:jc w:val="both"/>
      <w:rPr>
        <w:rFonts w:ascii="Verdana-Bold" w:hAnsi="Verdana-Bold" w:cs="Verdana-Bold"/>
        <w:b/>
        <w:bCs/>
        <w:sz w:val="16"/>
        <w:szCs w:val="16"/>
      </w:rPr>
    </w:pPr>
    <w:r>
      <w:rPr>
        <w:rFonts w:ascii="Verdana-Bold" w:hAnsi="Verdana-Bold" w:cs="Verdana-Bold"/>
        <w:b/>
        <w:bCs/>
        <w:noProof/>
        <w:sz w:val="16"/>
        <w:szCs w:val="16"/>
      </w:rPr>
      <mc:AlternateContent>
        <mc:Choice Requires="wps">
          <w:drawing>
            <wp:anchor distT="0" distB="0" distL="114300" distR="114300" simplePos="0" relativeHeight="251659264" behindDoc="0" locked="0" layoutInCell="1" allowOverlap="1" wp14:anchorId="3A66D972" wp14:editId="16B0C921">
              <wp:simplePos x="0" y="0"/>
              <wp:positionH relativeFrom="column">
                <wp:posOffset>0</wp:posOffset>
              </wp:positionH>
              <wp:positionV relativeFrom="paragraph">
                <wp:posOffset>172720</wp:posOffset>
              </wp:positionV>
              <wp:extent cx="5829300" cy="0"/>
              <wp:effectExtent l="0" t="0" r="12700" b="25400"/>
              <wp:wrapNone/>
              <wp:docPr id="3" name="Rak 3"/>
              <wp:cNvGraphicFramePr/>
              <a:graphic xmlns:a="http://schemas.openxmlformats.org/drawingml/2006/main">
                <a:graphicData uri="http://schemas.microsoft.com/office/word/2010/wordprocessingShape">
                  <wps:wsp>
                    <wps:cNvCnPr/>
                    <wps:spPr>
                      <a:xfrm>
                        <a:off x="0" y="0"/>
                        <a:ext cx="5829300" cy="0"/>
                      </a:xfrm>
                      <a:prstGeom prst="line">
                        <a:avLst/>
                      </a:prstGeom>
                      <a:ln w="9525" cmpd="sng">
                        <a:solidFill>
                          <a:schemeClr val="accent4"/>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AA241B" id="Rak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3.6pt" to="459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" strokecolor="#9d9d9c [3207]"/>
          </w:pict>
        </mc:Fallback>
      </mc:AlternateContent>
    </w:r>
  </w:p>
  <w:p w14:paraId="209C8888" w14:textId="77777777" w:rsidR="0007062F" w:rsidRDefault="005755FE" w:rsidP="00FA68B0">
    <w:pPr>
      <w:jc w:val="both"/>
      <w:rPr>
        <w:rFonts w:ascii="Verdana-Bold" w:hAnsi="Verdana-Bold" w:cs="Verdana-Bold"/>
        <w:b/>
        <w:bCs/>
        <w:sz w:val="16"/>
        <w:szCs w:val="16"/>
      </w:rPr>
    </w:pPr>
    <w:r>
      <w:rPr>
        <w:noProof/>
      </w:rPr>
      <w:drawing>
        <wp:anchor distT="0" distB="0" distL="114300" distR="114300" simplePos="0" relativeHeight="251661312" behindDoc="0" locked="0" layoutInCell="1" allowOverlap="1" wp14:anchorId="1720A659" wp14:editId="5A9A5004">
          <wp:simplePos x="0" y="0"/>
          <wp:positionH relativeFrom="margin">
            <wp:posOffset>5088255</wp:posOffset>
          </wp:positionH>
          <wp:positionV relativeFrom="margin">
            <wp:posOffset>9123680</wp:posOffset>
          </wp:positionV>
          <wp:extent cx="914400" cy="452120"/>
          <wp:effectExtent l="0" t="0" r="0" b="5080"/>
          <wp:wrapSquare wrapText="bothSides"/>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ärg.png"/>
                  <pic:cNvPicPr/>
                </pic:nvPicPr>
                <pic:blipFill>
                  <a:blip r:embed="rId1">
                    <a:extLst>
                      <a:ext uri="{28A0092B-C50C-407E-A947-70E740481C1C}">
                        <a14:useLocalDpi xmlns:a14="http://schemas.microsoft.com/office/drawing/2010/main" val="0"/>
                      </a:ext>
                    </a:extLst>
                  </a:blip>
                  <a:stretch>
                    <a:fillRect/>
                  </a:stretch>
                </pic:blipFill>
                <pic:spPr>
                  <a:xfrm>
                    <a:off x="0" y="0"/>
                    <a:ext cx="914400" cy="452120"/>
                  </a:xfrm>
                  <a:prstGeom prst="rect">
                    <a:avLst/>
                  </a:prstGeom>
                </pic:spPr>
              </pic:pic>
            </a:graphicData>
          </a:graphic>
          <wp14:sizeRelH relativeFrom="margin">
            <wp14:pctWidth>0</wp14:pctWidth>
          </wp14:sizeRelH>
          <wp14:sizeRelV relativeFrom="margin">
            <wp14:pctHeight>0</wp14:pctHeight>
          </wp14:sizeRelV>
        </wp:anchor>
      </w:drawing>
    </w:r>
  </w:p>
  <w:p w14:paraId="302E9C34" w14:textId="77777777" w:rsidR="0007062F" w:rsidRPr="00E47FB8" w:rsidRDefault="0007062F" w:rsidP="00260FAE">
    <w:pPr>
      <w:pStyle w:val="Sidfot-rubrik"/>
    </w:pPr>
    <w:r w:rsidRPr="00E47FB8">
      <w:t>FINSAM i Malmö</w:t>
    </w:r>
  </w:p>
  <w:p w14:paraId="072B45B8" w14:textId="77777777" w:rsidR="0007062F" w:rsidRPr="00FA68B0" w:rsidRDefault="0007062F" w:rsidP="00260FAE">
    <w:pPr>
      <w:pStyle w:val="Sidfot"/>
    </w:pPr>
    <w:r w:rsidRPr="00E47FB8">
      <w:t xml:space="preserve">World </w:t>
    </w:r>
    <w:proofErr w:type="spellStart"/>
    <w:r w:rsidRPr="00E47FB8">
      <w:t>Trade</w:t>
    </w:r>
    <w:proofErr w:type="spellEnd"/>
    <w:r w:rsidRPr="00E47FB8">
      <w:t xml:space="preserve"> Center  |  Skeppsgatan 19  |  211 11 Malmö  |  www.finsamimalmo.se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798A27" w14:textId="77777777" w:rsidR="00343B76" w:rsidRDefault="00343B76" w:rsidP="00A61FC2">
      <w:r>
        <w:separator/>
      </w:r>
    </w:p>
  </w:footnote>
  <w:footnote w:type="continuationSeparator" w:id="0">
    <w:p w14:paraId="164E2581" w14:textId="77777777" w:rsidR="00343B76" w:rsidRDefault="00343B76" w:rsidP="00A61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AF4C8" w14:textId="77777777" w:rsidR="0007062F" w:rsidRDefault="0007062F" w:rsidP="00A61FC2">
    <w:pPr>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09A2"/>
    <w:multiLevelType w:val="hybridMultilevel"/>
    <w:tmpl w:val="9162029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024F4E7C"/>
    <w:multiLevelType w:val="hybridMultilevel"/>
    <w:tmpl w:val="6B30A0B8"/>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03DF2CA3"/>
    <w:multiLevelType w:val="hybridMultilevel"/>
    <w:tmpl w:val="4C2A7758"/>
    <w:lvl w:ilvl="0" w:tplc="36E8BEB6">
      <w:numFmt w:val="bullet"/>
      <w:lvlText w:val=""/>
      <w:lvlJc w:val="left"/>
      <w:pPr>
        <w:ind w:left="927" w:hanging="360"/>
      </w:pPr>
      <w:rPr>
        <w:rFonts w:ascii="Symbol" w:eastAsiaTheme="minorEastAsia" w:hAnsi="Symbol" w:cs="Times New Roman" w:hint="default"/>
        <w:w w:val="100"/>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3" w15:restartNumberingAfterBreak="0">
    <w:nsid w:val="05A13313"/>
    <w:multiLevelType w:val="hybridMultilevel"/>
    <w:tmpl w:val="5672DF9C"/>
    <w:lvl w:ilvl="0" w:tplc="36E8BEB6">
      <w:numFmt w:val="bullet"/>
      <w:lvlText w:val=""/>
      <w:lvlJc w:val="left"/>
      <w:pPr>
        <w:ind w:left="720" w:hanging="360"/>
      </w:pPr>
      <w:rPr>
        <w:rFonts w:ascii="Symbol" w:eastAsiaTheme="minorEastAsia" w:hAnsi="Symbol" w:cs="Times New Roman" w:hint="default"/>
        <w:w w:val="1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202A42"/>
    <w:multiLevelType w:val="hybridMultilevel"/>
    <w:tmpl w:val="DF08E0C6"/>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 w15:restartNumberingAfterBreak="0">
    <w:nsid w:val="08C33F65"/>
    <w:multiLevelType w:val="hybridMultilevel"/>
    <w:tmpl w:val="8DF20390"/>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D3A28D9"/>
    <w:multiLevelType w:val="hybridMultilevel"/>
    <w:tmpl w:val="9F085C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E1E3B54"/>
    <w:multiLevelType w:val="hybridMultilevel"/>
    <w:tmpl w:val="7CEAB6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26E3866"/>
    <w:multiLevelType w:val="hybridMultilevel"/>
    <w:tmpl w:val="AF1EA8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62C44ED"/>
    <w:multiLevelType w:val="hybridMultilevel"/>
    <w:tmpl w:val="8952786E"/>
    <w:lvl w:ilvl="0" w:tplc="5EBA93FA">
      <w:numFmt w:val="bullet"/>
      <w:lvlText w:val="-"/>
      <w:lvlJc w:val="left"/>
      <w:pPr>
        <w:ind w:left="1080" w:hanging="360"/>
      </w:pPr>
      <w:rPr>
        <w:rFonts w:ascii="Calibri" w:eastAsia="Calibri" w:hAnsi="Calibri" w:cs="Times New Roman"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10" w15:restartNumberingAfterBreak="0">
    <w:nsid w:val="16A916E7"/>
    <w:multiLevelType w:val="hybridMultilevel"/>
    <w:tmpl w:val="F4B8C62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1D5A4308"/>
    <w:multiLevelType w:val="hybridMultilevel"/>
    <w:tmpl w:val="0C184976"/>
    <w:lvl w:ilvl="0" w:tplc="869CA1A0">
      <w:start w:val="1"/>
      <w:numFmt w:val="bullet"/>
      <w:lvlText w:val="-"/>
      <w:lvlJc w:val="left"/>
      <w:pPr>
        <w:ind w:left="720" w:hanging="360"/>
      </w:pPr>
      <w:rPr>
        <w:rFonts w:ascii="Verdana" w:eastAsia="Calibri" w:hAnsi="Verdana"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1E636BD1"/>
    <w:multiLevelType w:val="hybridMultilevel"/>
    <w:tmpl w:val="A9EC53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05591"/>
    <w:multiLevelType w:val="multilevel"/>
    <w:tmpl w:val="CA1E5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AA473F"/>
    <w:multiLevelType w:val="hybridMultilevel"/>
    <w:tmpl w:val="FECEDD84"/>
    <w:lvl w:ilvl="0" w:tplc="36E8BEB6">
      <w:numFmt w:val="bullet"/>
      <w:lvlText w:val=""/>
      <w:lvlJc w:val="left"/>
      <w:pPr>
        <w:ind w:left="720" w:hanging="360"/>
      </w:pPr>
      <w:rPr>
        <w:rFonts w:ascii="Symbol" w:eastAsiaTheme="minorEastAsia" w:hAnsi="Symbol" w:cs="Times New Roman" w:hint="default"/>
        <w:w w:val="1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96ADB"/>
    <w:multiLevelType w:val="hybridMultilevel"/>
    <w:tmpl w:val="5C50D3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FCD0CB8"/>
    <w:multiLevelType w:val="hybridMultilevel"/>
    <w:tmpl w:val="6EF4E8E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326E664E"/>
    <w:multiLevelType w:val="hybridMultilevel"/>
    <w:tmpl w:val="0CC8A8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33A0731"/>
    <w:multiLevelType w:val="hybridMultilevel"/>
    <w:tmpl w:val="487AF2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722A95"/>
    <w:multiLevelType w:val="hybridMultilevel"/>
    <w:tmpl w:val="8A0C55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8FB372A"/>
    <w:multiLevelType w:val="hybridMultilevel"/>
    <w:tmpl w:val="80AA9AAC"/>
    <w:lvl w:ilvl="0" w:tplc="7ACEAEAC">
      <w:start w:val="1"/>
      <w:numFmt w:val="bullet"/>
      <w:pStyle w:val="Liststycke"/>
      <w:lvlText w:val=""/>
      <w:lvlJc w:val="left"/>
      <w:pPr>
        <w:ind w:left="720" w:hanging="360"/>
      </w:pPr>
      <w:rPr>
        <w:rFonts w:ascii="Symbol" w:hAnsi="Symbol" w:hint="default"/>
        <w:b w:val="0"/>
        <w:bCs w:val="0"/>
        <w:i w:val="0"/>
        <w:iCs w:val="0"/>
        <w:color w:val="9D9D9C" w:themeColor="accent4"/>
        <w:sz w:val="24"/>
        <w:szCs w:val="24"/>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DF7CB6"/>
    <w:multiLevelType w:val="hybridMultilevel"/>
    <w:tmpl w:val="BBE27E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3F502390"/>
    <w:multiLevelType w:val="hybridMultilevel"/>
    <w:tmpl w:val="1B6A0728"/>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3" w15:restartNumberingAfterBreak="0">
    <w:nsid w:val="42F85B37"/>
    <w:multiLevelType w:val="hybridMultilevel"/>
    <w:tmpl w:val="CF1C0A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4B62F2C"/>
    <w:multiLevelType w:val="hybridMultilevel"/>
    <w:tmpl w:val="466271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72A6695"/>
    <w:multiLevelType w:val="hybridMultilevel"/>
    <w:tmpl w:val="853E29B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4940534C"/>
    <w:multiLevelType w:val="hybridMultilevel"/>
    <w:tmpl w:val="58FE6382"/>
    <w:lvl w:ilvl="0" w:tplc="041D000F">
      <w:start w:val="2"/>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BB824F1"/>
    <w:multiLevelType w:val="hybridMultilevel"/>
    <w:tmpl w:val="B45EED4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D2E3411"/>
    <w:multiLevelType w:val="hybridMultilevel"/>
    <w:tmpl w:val="7B76E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E7104EC"/>
    <w:multiLevelType w:val="hybridMultilevel"/>
    <w:tmpl w:val="9EFA5AFA"/>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07D0410"/>
    <w:multiLevelType w:val="hybridMultilevel"/>
    <w:tmpl w:val="1B0AD43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2943019"/>
    <w:multiLevelType w:val="hybridMultilevel"/>
    <w:tmpl w:val="E6B4361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53AE70C1"/>
    <w:multiLevelType w:val="hybridMultilevel"/>
    <w:tmpl w:val="DB38A4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50C7738"/>
    <w:multiLevelType w:val="hybridMultilevel"/>
    <w:tmpl w:val="D53A9B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B050D80"/>
    <w:multiLevelType w:val="hybridMultilevel"/>
    <w:tmpl w:val="2C8425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EE24DFB"/>
    <w:multiLevelType w:val="multilevel"/>
    <w:tmpl w:val="A3A0A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0564C9"/>
    <w:multiLevelType w:val="hybridMultilevel"/>
    <w:tmpl w:val="5A1425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2AF17C3"/>
    <w:multiLevelType w:val="hybridMultilevel"/>
    <w:tmpl w:val="78AA8E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5BD5618"/>
    <w:multiLevelType w:val="hybridMultilevel"/>
    <w:tmpl w:val="4BD81526"/>
    <w:lvl w:ilvl="0" w:tplc="36E8BEB6">
      <w:numFmt w:val="bullet"/>
      <w:lvlText w:val=""/>
      <w:lvlJc w:val="left"/>
      <w:pPr>
        <w:ind w:left="1287" w:hanging="360"/>
      </w:pPr>
      <w:rPr>
        <w:rFonts w:ascii="Symbol" w:eastAsiaTheme="minorEastAsia" w:hAnsi="Symbol" w:cs="Times New Roman" w:hint="default"/>
        <w:w w:val="100"/>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9" w15:restartNumberingAfterBreak="0">
    <w:nsid w:val="66CC5C9D"/>
    <w:multiLevelType w:val="multilevel"/>
    <w:tmpl w:val="BF6075A6"/>
    <w:lvl w:ilvl="0">
      <w:start w:val="1"/>
      <w:numFmt w:val="bullet"/>
      <w:lvlText w:val=""/>
      <w:lvlJc w:val="left"/>
      <w:pPr>
        <w:ind w:left="720" w:hanging="360"/>
      </w:pPr>
      <w:rPr>
        <w:rFonts w:ascii="Symbol" w:hAnsi="Symbol" w:hint="default"/>
        <w:b w:val="0"/>
        <w:bCs w:val="0"/>
        <w:i w:val="0"/>
        <w:iCs w:val="0"/>
        <w:color w:val="F39200" w:themeColor="text2"/>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528E4"/>
    <w:multiLevelType w:val="hybridMultilevel"/>
    <w:tmpl w:val="DD2C8C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9274967"/>
    <w:multiLevelType w:val="hybridMultilevel"/>
    <w:tmpl w:val="53569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E6160CF"/>
    <w:multiLevelType w:val="hybridMultilevel"/>
    <w:tmpl w:val="588A14F2"/>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3" w15:restartNumberingAfterBreak="0">
    <w:nsid w:val="76711074"/>
    <w:multiLevelType w:val="multilevel"/>
    <w:tmpl w:val="EC2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2A0059"/>
    <w:multiLevelType w:val="hybridMultilevel"/>
    <w:tmpl w:val="005AB7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5" w15:restartNumberingAfterBreak="0">
    <w:nsid w:val="7A5F5AE0"/>
    <w:multiLevelType w:val="hybridMultilevel"/>
    <w:tmpl w:val="0A0E1AC8"/>
    <w:lvl w:ilvl="0" w:tplc="7F84793A">
      <w:start w:val="1"/>
      <w:numFmt w:val="decimal"/>
      <w:lvlText w:val="%1."/>
      <w:lvlJc w:val="left"/>
      <w:pPr>
        <w:ind w:left="1080" w:hanging="360"/>
      </w:pPr>
      <w:rPr>
        <w:b/>
      </w:rPr>
    </w:lvl>
    <w:lvl w:ilvl="1" w:tplc="0832C680">
      <w:start w:val="1"/>
      <w:numFmt w:val="lowerLetter"/>
      <w:lvlText w:val="%2."/>
      <w:lvlJc w:val="left"/>
      <w:pPr>
        <w:ind w:left="1800" w:hanging="360"/>
      </w:pPr>
      <w:rPr>
        <w:i w:val="0"/>
      </w:r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46" w15:restartNumberingAfterBreak="0">
    <w:nsid w:val="7B2E7946"/>
    <w:multiLevelType w:val="multilevel"/>
    <w:tmpl w:val="6C1A7E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46"/>
  </w:num>
  <w:num w:numId="3">
    <w:abstractNumId w:val="39"/>
  </w:num>
  <w:num w:numId="4">
    <w:abstractNumId w:val="16"/>
  </w:num>
  <w:num w:numId="5">
    <w:abstractNumId w:val="33"/>
  </w:num>
  <w:num w:numId="6">
    <w:abstractNumId w:val="32"/>
  </w:num>
  <w:num w:numId="7">
    <w:abstractNumId w:val="6"/>
  </w:num>
  <w:num w:numId="8">
    <w:abstractNumId w:val="7"/>
  </w:num>
  <w:num w:numId="9">
    <w:abstractNumId w:val="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41"/>
  </w:num>
  <w:num w:numId="13">
    <w:abstractNumId w:val="28"/>
  </w:num>
  <w:num w:numId="14">
    <w:abstractNumId w:val="44"/>
  </w:num>
  <w:num w:numId="15">
    <w:abstractNumId w:val="40"/>
  </w:num>
  <w:num w:numId="16">
    <w:abstractNumId w:val="18"/>
  </w:num>
  <w:num w:numId="17">
    <w:abstractNumId w:val="11"/>
  </w:num>
  <w:num w:numId="18">
    <w:abstractNumId w:val="23"/>
  </w:num>
  <w:num w:numId="19">
    <w:abstractNumId w:val="29"/>
  </w:num>
  <w:num w:numId="20">
    <w:abstractNumId w:val="31"/>
  </w:num>
  <w:num w:numId="21">
    <w:abstractNumId w:val="10"/>
  </w:num>
  <w:num w:numId="22">
    <w:abstractNumId w:val="27"/>
  </w:num>
  <w:num w:numId="23">
    <w:abstractNumId w:val="42"/>
  </w:num>
  <w:num w:numId="24">
    <w:abstractNumId w:val="37"/>
  </w:num>
  <w:num w:numId="25">
    <w:abstractNumId w:val="26"/>
  </w:num>
  <w:num w:numId="26">
    <w:abstractNumId w:val="21"/>
  </w:num>
  <w:num w:numId="27">
    <w:abstractNumId w:val="12"/>
  </w:num>
  <w:num w:numId="28">
    <w:abstractNumId w:val="15"/>
  </w:num>
  <w:num w:numId="29">
    <w:abstractNumId w:val="0"/>
  </w:num>
  <w:num w:numId="30">
    <w:abstractNumId w:val="43"/>
  </w:num>
  <w:num w:numId="31">
    <w:abstractNumId w:val="13"/>
  </w:num>
  <w:num w:numId="32">
    <w:abstractNumId w:val="36"/>
  </w:num>
  <w:num w:numId="33">
    <w:abstractNumId w:val="14"/>
  </w:num>
  <w:num w:numId="34">
    <w:abstractNumId w:val="3"/>
  </w:num>
  <w:num w:numId="35">
    <w:abstractNumId w:val="38"/>
  </w:num>
  <w:num w:numId="36">
    <w:abstractNumId w:val="1"/>
  </w:num>
  <w:num w:numId="37">
    <w:abstractNumId w:val="2"/>
  </w:num>
  <w:num w:numId="38">
    <w:abstractNumId w:val="4"/>
  </w:num>
  <w:num w:numId="39">
    <w:abstractNumId w:val="5"/>
  </w:num>
  <w:num w:numId="40">
    <w:abstractNumId w:val="22"/>
  </w:num>
  <w:num w:numId="41">
    <w:abstractNumId w:val="19"/>
  </w:num>
  <w:num w:numId="42">
    <w:abstractNumId w:val="35"/>
  </w:num>
  <w:num w:numId="43">
    <w:abstractNumId w:val="17"/>
  </w:num>
  <w:num w:numId="44">
    <w:abstractNumId w:val="30"/>
  </w:num>
  <w:num w:numId="45">
    <w:abstractNumId w:val="34"/>
  </w:num>
  <w:num w:numId="46">
    <w:abstractNumId w:val="8"/>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characterSpacingControl w:val="doNotCompress"/>
  <w:hdrShapeDefaults>
    <o:shapedefaults v:ext="edit" spidmax="71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DC5"/>
    <w:rsid w:val="00002E76"/>
    <w:rsid w:val="00017901"/>
    <w:rsid w:val="00026066"/>
    <w:rsid w:val="00031357"/>
    <w:rsid w:val="000426EB"/>
    <w:rsid w:val="0004595D"/>
    <w:rsid w:val="0007062F"/>
    <w:rsid w:val="000770B9"/>
    <w:rsid w:val="00083918"/>
    <w:rsid w:val="000A3590"/>
    <w:rsid w:val="000A43DA"/>
    <w:rsid w:val="000B01DD"/>
    <w:rsid w:val="000C321C"/>
    <w:rsid w:val="000D0CD3"/>
    <w:rsid w:val="000D49A1"/>
    <w:rsid w:val="000E365B"/>
    <w:rsid w:val="000E4BB7"/>
    <w:rsid w:val="000F1329"/>
    <w:rsid w:val="000F5635"/>
    <w:rsid w:val="001012FF"/>
    <w:rsid w:val="00101805"/>
    <w:rsid w:val="0012570D"/>
    <w:rsid w:val="0012682C"/>
    <w:rsid w:val="001429E4"/>
    <w:rsid w:val="0015193E"/>
    <w:rsid w:val="00172106"/>
    <w:rsid w:val="00191867"/>
    <w:rsid w:val="001C3CBD"/>
    <w:rsid w:val="001C6D03"/>
    <w:rsid w:val="001C735F"/>
    <w:rsid w:val="001D5597"/>
    <w:rsid w:val="0022400F"/>
    <w:rsid w:val="002242A4"/>
    <w:rsid w:val="00251ED7"/>
    <w:rsid w:val="002534B4"/>
    <w:rsid w:val="00257934"/>
    <w:rsid w:val="00260FAE"/>
    <w:rsid w:val="002633CB"/>
    <w:rsid w:val="002724D7"/>
    <w:rsid w:val="00272A4D"/>
    <w:rsid w:val="00292125"/>
    <w:rsid w:val="00296ADE"/>
    <w:rsid w:val="002D4595"/>
    <w:rsid w:val="002E3D7F"/>
    <w:rsid w:val="002F17C4"/>
    <w:rsid w:val="003028C3"/>
    <w:rsid w:val="0031467A"/>
    <w:rsid w:val="003332C9"/>
    <w:rsid w:val="00334762"/>
    <w:rsid w:val="00343B76"/>
    <w:rsid w:val="003503D3"/>
    <w:rsid w:val="00356ACE"/>
    <w:rsid w:val="00360C1A"/>
    <w:rsid w:val="00360F3C"/>
    <w:rsid w:val="00380BA9"/>
    <w:rsid w:val="003A7552"/>
    <w:rsid w:val="003B67F8"/>
    <w:rsid w:val="003D30F1"/>
    <w:rsid w:val="003D4FC1"/>
    <w:rsid w:val="003D7A75"/>
    <w:rsid w:val="003D7B9D"/>
    <w:rsid w:val="003F5497"/>
    <w:rsid w:val="00411887"/>
    <w:rsid w:val="0042320C"/>
    <w:rsid w:val="004247ED"/>
    <w:rsid w:val="004315DD"/>
    <w:rsid w:val="00436C51"/>
    <w:rsid w:val="00456687"/>
    <w:rsid w:val="00493E47"/>
    <w:rsid w:val="0049680B"/>
    <w:rsid w:val="004B1B60"/>
    <w:rsid w:val="004B26A1"/>
    <w:rsid w:val="004B7360"/>
    <w:rsid w:val="004C09AE"/>
    <w:rsid w:val="004D1477"/>
    <w:rsid w:val="004E17C7"/>
    <w:rsid w:val="004E1EDB"/>
    <w:rsid w:val="00511E70"/>
    <w:rsid w:val="00513E68"/>
    <w:rsid w:val="00515682"/>
    <w:rsid w:val="00520AA5"/>
    <w:rsid w:val="00521450"/>
    <w:rsid w:val="005217C3"/>
    <w:rsid w:val="00531D68"/>
    <w:rsid w:val="00541B44"/>
    <w:rsid w:val="005449AE"/>
    <w:rsid w:val="00560962"/>
    <w:rsid w:val="00562296"/>
    <w:rsid w:val="0057330D"/>
    <w:rsid w:val="005755FE"/>
    <w:rsid w:val="00577224"/>
    <w:rsid w:val="005A08CE"/>
    <w:rsid w:val="005A3542"/>
    <w:rsid w:val="005B55BF"/>
    <w:rsid w:val="005C62ED"/>
    <w:rsid w:val="005C732F"/>
    <w:rsid w:val="005E16ED"/>
    <w:rsid w:val="005E370F"/>
    <w:rsid w:val="005E6C77"/>
    <w:rsid w:val="005E7420"/>
    <w:rsid w:val="005F2366"/>
    <w:rsid w:val="00604F78"/>
    <w:rsid w:val="00620063"/>
    <w:rsid w:val="00622ACE"/>
    <w:rsid w:val="00622DB4"/>
    <w:rsid w:val="00630FC3"/>
    <w:rsid w:val="006323E9"/>
    <w:rsid w:val="006333FA"/>
    <w:rsid w:val="006357E7"/>
    <w:rsid w:val="00641E3C"/>
    <w:rsid w:val="00646803"/>
    <w:rsid w:val="006474B0"/>
    <w:rsid w:val="006569FD"/>
    <w:rsid w:val="00663BCD"/>
    <w:rsid w:val="00666FD7"/>
    <w:rsid w:val="00683AFA"/>
    <w:rsid w:val="00690AE2"/>
    <w:rsid w:val="006E3F7A"/>
    <w:rsid w:val="0070747A"/>
    <w:rsid w:val="0073079B"/>
    <w:rsid w:val="00735459"/>
    <w:rsid w:val="0074181A"/>
    <w:rsid w:val="007434DD"/>
    <w:rsid w:val="007465C7"/>
    <w:rsid w:val="00757EEE"/>
    <w:rsid w:val="00762D6D"/>
    <w:rsid w:val="0076576E"/>
    <w:rsid w:val="0077424A"/>
    <w:rsid w:val="007769BC"/>
    <w:rsid w:val="0078315D"/>
    <w:rsid w:val="007911DC"/>
    <w:rsid w:val="00797E25"/>
    <w:rsid w:val="007B04D4"/>
    <w:rsid w:val="007C596F"/>
    <w:rsid w:val="007E012C"/>
    <w:rsid w:val="007E5C49"/>
    <w:rsid w:val="007F63FF"/>
    <w:rsid w:val="00801021"/>
    <w:rsid w:val="0080338F"/>
    <w:rsid w:val="0080438A"/>
    <w:rsid w:val="008073E2"/>
    <w:rsid w:val="008118B8"/>
    <w:rsid w:val="008133ED"/>
    <w:rsid w:val="00831D39"/>
    <w:rsid w:val="00836248"/>
    <w:rsid w:val="00842A51"/>
    <w:rsid w:val="00860265"/>
    <w:rsid w:val="00872671"/>
    <w:rsid w:val="00890E26"/>
    <w:rsid w:val="00891264"/>
    <w:rsid w:val="008A78DD"/>
    <w:rsid w:val="008B3539"/>
    <w:rsid w:val="008D0A69"/>
    <w:rsid w:val="008D30FA"/>
    <w:rsid w:val="008D6757"/>
    <w:rsid w:val="008F1DF4"/>
    <w:rsid w:val="008F3E15"/>
    <w:rsid w:val="00901AB5"/>
    <w:rsid w:val="009023E8"/>
    <w:rsid w:val="00907F1B"/>
    <w:rsid w:val="009201A4"/>
    <w:rsid w:val="009203B0"/>
    <w:rsid w:val="00920FFF"/>
    <w:rsid w:val="009328E7"/>
    <w:rsid w:val="0093690E"/>
    <w:rsid w:val="009416F9"/>
    <w:rsid w:val="009539DE"/>
    <w:rsid w:val="00983A4F"/>
    <w:rsid w:val="00984096"/>
    <w:rsid w:val="009A19D4"/>
    <w:rsid w:val="009A2BF0"/>
    <w:rsid w:val="009C23CF"/>
    <w:rsid w:val="009E6A7F"/>
    <w:rsid w:val="009E6AF3"/>
    <w:rsid w:val="009F1DDD"/>
    <w:rsid w:val="009F48D3"/>
    <w:rsid w:val="00A023EA"/>
    <w:rsid w:val="00A051C2"/>
    <w:rsid w:val="00A064DF"/>
    <w:rsid w:val="00A0702F"/>
    <w:rsid w:val="00A10550"/>
    <w:rsid w:val="00A214E2"/>
    <w:rsid w:val="00A26761"/>
    <w:rsid w:val="00A35F50"/>
    <w:rsid w:val="00A61FC2"/>
    <w:rsid w:val="00A762AB"/>
    <w:rsid w:val="00A76B30"/>
    <w:rsid w:val="00A77715"/>
    <w:rsid w:val="00A81696"/>
    <w:rsid w:val="00A843F6"/>
    <w:rsid w:val="00A92BE2"/>
    <w:rsid w:val="00A92D78"/>
    <w:rsid w:val="00A94E29"/>
    <w:rsid w:val="00AA0922"/>
    <w:rsid w:val="00AB67F1"/>
    <w:rsid w:val="00AC0894"/>
    <w:rsid w:val="00AD5579"/>
    <w:rsid w:val="00AE2BB8"/>
    <w:rsid w:val="00AE50C2"/>
    <w:rsid w:val="00B06F08"/>
    <w:rsid w:val="00B25C3F"/>
    <w:rsid w:val="00B36BCA"/>
    <w:rsid w:val="00B406D9"/>
    <w:rsid w:val="00B40DC5"/>
    <w:rsid w:val="00B42A4B"/>
    <w:rsid w:val="00B45E05"/>
    <w:rsid w:val="00B51B77"/>
    <w:rsid w:val="00B63DE5"/>
    <w:rsid w:val="00B67612"/>
    <w:rsid w:val="00B80AA3"/>
    <w:rsid w:val="00B82ACB"/>
    <w:rsid w:val="00B85AA2"/>
    <w:rsid w:val="00B908FC"/>
    <w:rsid w:val="00BA5E0B"/>
    <w:rsid w:val="00BA7A6A"/>
    <w:rsid w:val="00BB0F82"/>
    <w:rsid w:val="00BC798B"/>
    <w:rsid w:val="00BD2C33"/>
    <w:rsid w:val="00BD5DA1"/>
    <w:rsid w:val="00BE55A2"/>
    <w:rsid w:val="00BE6256"/>
    <w:rsid w:val="00C22214"/>
    <w:rsid w:val="00C3008C"/>
    <w:rsid w:val="00C315C3"/>
    <w:rsid w:val="00C35BD5"/>
    <w:rsid w:val="00C36472"/>
    <w:rsid w:val="00C54008"/>
    <w:rsid w:val="00C5793C"/>
    <w:rsid w:val="00C763CF"/>
    <w:rsid w:val="00C775F1"/>
    <w:rsid w:val="00C80127"/>
    <w:rsid w:val="00C84195"/>
    <w:rsid w:val="00C90A9A"/>
    <w:rsid w:val="00C93708"/>
    <w:rsid w:val="00C95551"/>
    <w:rsid w:val="00CA5CA0"/>
    <w:rsid w:val="00CA6979"/>
    <w:rsid w:val="00CB480F"/>
    <w:rsid w:val="00CB6456"/>
    <w:rsid w:val="00CE491C"/>
    <w:rsid w:val="00CE6745"/>
    <w:rsid w:val="00CF5427"/>
    <w:rsid w:val="00D026DA"/>
    <w:rsid w:val="00D076C0"/>
    <w:rsid w:val="00D1365F"/>
    <w:rsid w:val="00D2549E"/>
    <w:rsid w:val="00D542D2"/>
    <w:rsid w:val="00D64E4D"/>
    <w:rsid w:val="00D66253"/>
    <w:rsid w:val="00DA0660"/>
    <w:rsid w:val="00DA4F48"/>
    <w:rsid w:val="00DD193F"/>
    <w:rsid w:val="00DD34C0"/>
    <w:rsid w:val="00DE0081"/>
    <w:rsid w:val="00DF4018"/>
    <w:rsid w:val="00E07A72"/>
    <w:rsid w:val="00E1768D"/>
    <w:rsid w:val="00E22C4E"/>
    <w:rsid w:val="00E40F0E"/>
    <w:rsid w:val="00E47FB8"/>
    <w:rsid w:val="00E54286"/>
    <w:rsid w:val="00E60CE2"/>
    <w:rsid w:val="00E64E72"/>
    <w:rsid w:val="00E85A59"/>
    <w:rsid w:val="00EA6CA7"/>
    <w:rsid w:val="00EB7CD2"/>
    <w:rsid w:val="00EC0466"/>
    <w:rsid w:val="00EC0928"/>
    <w:rsid w:val="00EC3B4F"/>
    <w:rsid w:val="00EC53C3"/>
    <w:rsid w:val="00ED0844"/>
    <w:rsid w:val="00ED14DC"/>
    <w:rsid w:val="00F01F8E"/>
    <w:rsid w:val="00F02C18"/>
    <w:rsid w:val="00F109E8"/>
    <w:rsid w:val="00F158CF"/>
    <w:rsid w:val="00F2197D"/>
    <w:rsid w:val="00F22F32"/>
    <w:rsid w:val="00F30351"/>
    <w:rsid w:val="00F36B73"/>
    <w:rsid w:val="00F5436E"/>
    <w:rsid w:val="00F609F6"/>
    <w:rsid w:val="00F7634D"/>
    <w:rsid w:val="00F80EE6"/>
    <w:rsid w:val="00F84421"/>
    <w:rsid w:val="00F934CE"/>
    <w:rsid w:val="00F97038"/>
    <w:rsid w:val="00FA11F0"/>
    <w:rsid w:val="00FA68B0"/>
    <w:rsid w:val="00FB6B9F"/>
    <w:rsid w:val="00FC1B8A"/>
    <w:rsid w:val="00FD12CA"/>
    <w:rsid w:val="00FD400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14:docId w14:val="2DAD4CC6"/>
  <w14:defaultImageDpi w14:val="300"/>
  <w15:docId w15:val="{EE0F0ADB-08DD-4090-B0B5-17257F96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rdtext"/>
    <w:qFormat/>
    <w:rsid w:val="00260FAE"/>
    <w:pPr>
      <w:tabs>
        <w:tab w:val="left" w:pos="567"/>
      </w:tabs>
      <w:spacing w:before="120" w:after="120"/>
    </w:pPr>
    <w:rPr>
      <w:rFonts w:ascii="Times New Roman" w:hAnsi="Times New Roman"/>
      <w:color w:val="000000" w:themeColor="text1"/>
      <w:sz w:val="20"/>
    </w:rPr>
  </w:style>
  <w:style w:type="paragraph" w:styleId="Rubrik1">
    <w:name w:val="heading 1"/>
    <w:basedOn w:val="Normal"/>
    <w:next w:val="Normal"/>
    <w:link w:val="Rubrik1Char"/>
    <w:uiPriority w:val="9"/>
    <w:qFormat/>
    <w:rsid w:val="00C775F1"/>
    <w:pPr>
      <w:keepNext/>
      <w:keepLines/>
      <w:spacing w:before="480"/>
      <w:outlineLvl w:val="0"/>
    </w:pPr>
    <w:rPr>
      <w:rFonts w:ascii="Verdana" w:eastAsiaTheme="majorEastAsia" w:hAnsi="Verdana" w:cstheme="majorBidi"/>
      <w:b/>
      <w:bCs/>
      <w:color w:val="F39200" w:themeColor="text2"/>
      <w:sz w:val="40"/>
      <w:szCs w:val="32"/>
    </w:rPr>
  </w:style>
  <w:style w:type="paragraph" w:styleId="Rubrik2">
    <w:name w:val="heading 2"/>
    <w:basedOn w:val="Normal"/>
    <w:next w:val="Normal"/>
    <w:link w:val="Rubrik2Char"/>
    <w:uiPriority w:val="9"/>
    <w:unhideWhenUsed/>
    <w:qFormat/>
    <w:rsid w:val="00BC798B"/>
    <w:pPr>
      <w:keepNext/>
      <w:keepLines/>
      <w:spacing w:before="320"/>
      <w:outlineLvl w:val="1"/>
    </w:pPr>
    <w:rPr>
      <w:rFonts w:ascii="Verdana" w:eastAsiaTheme="majorEastAsia" w:hAnsi="Verdana" w:cstheme="majorBidi"/>
      <w:b/>
      <w:bCs/>
      <w:color w:val="9D9D9C" w:themeColor="accent4"/>
      <w:sz w:val="24"/>
      <w:szCs w:val="26"/>
    </w:rPr>
  </w:style>
  <w:style w:type="paragraph" w:styleId="Rubrik3">
    <w:name w:val="heading 3"/>
    <w:basedOn w:val="Normal"/>
    <w:next w:val="Normal"/>
    <w:link w:val="Rubrik3Char"/>
    <w:uiPriority w:val="9"/>
    <w:semiHidden/>
    <w:unhideWhenUsed/>
    <w:rsid w:val="00BA5E0B"/>
    <w:pPr>
      <w:keepNext/>
      <w:keepLines/>
      <w:spacing w:before="200"/>
      <w:outlineLvl w:val="2"/>
    </w:pPr>
    <w:rPr>
      <w:rFonts w:asciiTheme="majorHAnsi" w:eastAsiaTheme="majorEastAsia" w:hAnsiTheme="majorHAnsi" w:cstheme="majorBidi"/>
      <w:b/>
      <w:bCs/>
      <w:color w:val="049893"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47FB8"/>
    <w:pPr>
      <w:tabs>
        <w:tab w:val="center" w:pos="4536"/>
        <w:tab w:val="right" w:pos="9072"/>
      </w:tabs>
    </w:pPr>
  </w:style>
  <w:style w:type="paragraph" w:styleId="Brdtext">
    <w:name w:val="Body Text"/>
    <w:basedOn w:val="Normal"/>
    <w:link w:val="BrdtextChar"/>
    <w:uiPriority w:val="99"/>
    <w:unhideWhenUsed/>
    <w:rsid w:val="00BC798B"/>
  </w:style>
  <w:style w:type="paragraph" w:styleId="Sidfot">
    <w:name w:val="footer"/>
    <w:link w:val="SidfotChar"/>
    <w:uiPriority w:val="99"/>
    <w:unhideWhenUsed/>
    <w:qFormat/>
    <w:rsid w:val="00E47FB8"/>
    <w:pPr>
      <w:tabs>
        <w:tab w:val="center" w:pos="4536"/>
        <w:tab w:val="right" w:pos="9072"/>
      </w:tabs>
    </w:pPr>
    <w:rPr>
      <w:rFonts w:ascii="Verdana" w:hAnsi="Verdana"/>
      <w:color w:val="9D9D9C" w:themeColor="accent4"/>
      <w:sz w:val="16"/>
    </w:rPr>
  </w:style>
  <w:style w:type="character" w:customStyle="1" w:styleId="SidfotChar">
    <w:name w:val="Sidfot Char"/>
    <w:basedOn w:val="Standardstycketeckensnitt"/>
    <w:link w:val="Sidfot"/>
    <w:uiPriority w:val="99"/>
    <w:rsid w:val="00E47FB8"/>
    <w:rPr>
      <w:rFonts w:ascii="Verdana" w:hAnsi="Verdana"/>
      <w:color w:val="9D9D9C" w:themeColor="accent4"/>
      <w:sz w:val="16"/>
    </w:rPr>
  </w:style>
  <w:style w:type="paragraph" w:styleId="Ballongtext">
    <w:name w:val="Balloon Text"/>
    <w:basedOn w:val="Normal"/>
    <w:link w:val="BallongtextChar"/>
    <w:uiPriority w:val="99"/>
    <w:semiHidden/>
    <w:unhideWhenUsed/>
    <w:rsid w:val="00A61FC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A61FC2"/>
    <w:rPr>
      <w:rFonts w:ascii="Lucida Grande" w:hAnsi="Lucida Grande" w:cs="Lucida Grande"/>
      <w:sz w:val="18"/>
      <w:szCs w:val="18"/>
    </w:rPr>
  </w:style>
  <w:style w:type="character" w:customStyle="1" w:styleId="Rubrik3Char">
    <w:name w:val="Rubrik 3 Char"/>
    <w:basedOn w:val="Standardstycketeckensnitt"/>
    <w:link w:val="Rubrik3"/>
    <w:uiPriority w:val="9"/>
    <w:semiHidden/>
    <w:rsid w:val="00BA5E0B"/>
    <w:rPr>
      <w:rFonts w:asciiTheme="majorHAnsi" w:eastAsiaTheme="majorEastAsia" w:hAnsiTheme="majorHAnsi" w:cstheme="majorBidi"/>
      <w:b/>
      <w:bCs/>
      <w:color w:val="049893" w:themeColor="accent1"/>
      <w:sz w:val="20"/>
    </w:rPr>
  </w:style>
  <w:style w:type="character" w:customStyle="1" w:styleId="Rubrik1Char">
    <w:name w:val="Rubrik 1 Char"/>
    <w:basedOn w:val="Standardstycketeckensnitt"/>
    <w:link w:val="Rubrik1"/>
    <w:uiPriority w:val="9"/>
    <w:rsid w:val="00C775F1"/>
    <w:rPr>
      <w:rFonts w:ascii="Verdana" w:eastAsiaTheme="majorEastAsia" w:hAnsi="Verdana" w:cstheme="majorBidi"/>
      <w:b/>
      <w:bCs/>
      <w:color w:val="F39200" w:themeColor="text2"/>
      <w:sz w:val="40"/>
      <w:szCs w:val="32"/>
    </w:rPr>
  </w:style>
  <w:style w:type="character" w:customStyle="1" w:styleId="Rubrik2Char">
    <w:name w:val="Rubrik 2 Char"/>
    <w:basedOn w:val="Standardstycketeckensnitt"/>
    <w:link w:val="Rubrik2"/>
    <w:uiPriority w:val="9"/>
    <w:rsid w:val="00BC798B"/>
    <w:rPr>
      <w:rFonts w:ascii="Verdana" w:eastAsiaTheme="majorEastAsia" w:hAnsi="Verdana" w:cstheme="majorBidi"/>
      <w:b/>
      <w:bCs/>
      <w:color w:val="9D9D9C" w:themeColor="accent4"/>
      <w:szCs w:val="26"/>
    </w:rPr>
  </w:style>
  <w:style w:type="paragraph" w:styleId="Citat">
    <w:name w:val="Quote"/>
    <w:basedOn w:val="Normal"/>
    <w:next w:val="Normal"/>
    <w:link w:val="CitatChar"/>
    <w:uiPriority w:val="29"/>
    <w:qFormat/>
    <w:rsid w:val="00BC798B"/>
    <w:rPr>
      <w:b/>
      <w:i/>
      <w:iCs/>
      <w:color w:val="9D9D9C" w:themeColor="accent4"/>
      <w:sz w:val="24"/>
    </w:rPr>
  </w:style>
  <w:style w:type="character" w:customStyle="1" w:styleId="CitatChar">
    <w:name w:val="Citat Char"/>
    <w:basedOn w:val="Standardstycketeckensnitt"/>
    <w:link w:val="Citat"/>
    <w:uiPriority w:val="29"/>
    <w:rsid w:val="00BC798B"/>
    <w:rPr>
      <w:rFonts w:ascii="Times New Roman" w:hAnsi="Times New Roman"/>
      <w:b/>
      <w:i/>
      <w:iCs/>
      <w:color w:val="9D9D9C" w:themeColor="accent4"/>
    </w:rPr>
  </w:style>
  <w:style w:type="paragraph" w:styleId="Liststycke">
    <w:name w:val="List Paragraph"/>
    <w:basedOn w:val="Normal"/>
    <w:uiPriority w:val="34"/>
    <w:qFormat/>
    <w:rsid w:val="00260FAE"/>
    <w:pPr>
      <w:numPr>
        <w:numId w:val="1"/>
      </w:numPr>
      <w:tabs>
        <w:tab w:val="clear" w:pos="567"/>
      </w:tabs>
      <w:spacing w:before="80" w:after="80"/>
      <w:ind w:left="851" w:right="567" w:hanging="284"/>
    </w:pPr>
    <w:rPr>
      <w:szCs w:val="20"/>
    </w:rPr>
  </w:style>
  <w:style w:type="character" w:customStyle="1" w:styleId="BrdtextChar">
    <w:name w:val="Brödtext Char"/>
    <w:basedOn w:val="Standardstycketeckensnitt"/>
    <w:link w:val="Brdtext"/>
    <w:uiPriority w:val="99"/>
    <w:rsid w:val="00BC798B"/>
    <w:rPr>
      <w:rFonts w:ascii="Times New Roman" w:hAnsi="Times New Roman"/>
      <w:color w:val="000000" w:themeColor="text1"/>
      <w:sz w:val="20"/>
    </w:rPr>
  </w:style>
  <w:style w:type="character" w:customStyle="1" w:styleId="SidhuvudChar">
    <w:name w:val="Sidhuvud Char"/>
    <w:basedOn w:val="Standardstycketeckensnitt"/>
    <w:link w:val="Sidhuvud"/>
    <w:uiPriority w:val="99"/>
    <w:rsid w:val="00E47FB8"/>
    <w:rPr>
      <w:rFonts w:ascii="Times New Roman" w:hAnsi="Times New Roman"/>
      <w:color w:val="000000" w:themeColor="text1"/>
      <w:sz w:val="20"/>
    </w:rPr>
  </w:style>
  <w:style w:type="paragraph" w:customStyle="1" w:styleId="Sidfot-rubrik">
    <w:name w:val="Sidfot - rubrik"/>
    <w:qFormat/>
    <w:rsid w:val="00E47FB8"/>
    <w:pPr>
      <w:jc w:val="both"/>
    </w:pPr>
    <w:rPr>
      <w:rFonts w:ascii="Verdana-Bold" w:hAnsi="Verdana-Bold" w:cs="Verdana-Bold"/>
      <w:b/>
      <w:bCs/>
      <w:color w:val="9D9D9C" w:themeColor="accent4"/>
      <w:sz w:val="16"/>
      <w:szCs w:val="16"/>
    </w:rPr>
  </w:style>
  <w:style w:type="table" w:styleId="Tabellrutnt">
    <w:name w:val="Table Grid"/>
    <w:basedOn w:val="Normaltabell"/>
    <w:uiPriority w:val="39"/>
    <w:rsid w:val="00B51B77"/>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basedOn w:val="Standardstycketeckensnitt"/>
    <w:uiPriority w:val="22"/>
    <w:qFormat/>
    <w:rsid w:val="0004595D"/>
    <w:rPr>
      <w:b/>
      <w:bCs/>
    </w:rPr>
  </w:style>
  <w:style w:type="character" w:customStyle="1" w:styleId="spelle">
    <w:name w:val="spelle"/>
    <w:basedOn w:val="Standardstycketeckensnitt"/>
    <w:rsid w:val="00BE6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6931">
      <w:bodyDiv w:val="1"/>
      <w:marLeft w:val="0"/>
      <w:marRight w:val="0"/>
      <w:marTop w:val="0"/>
      <w:marBottom w:val="0"/>
      <w:divBdr>
        <w:top w:val="none" w:sz="0" w:space="0" w:color="auto"/>
        <w:left w:val="none" w:sz="0" w:space="0" w:color="auto"/>
        <w:bottom w:val="none" w:sz="0" w:space="0" w:color="auto"/>
        <w:right w:val="none" w:sz="0" w:space="0" w:color="auto"/>
      </w:divBdr>
    </w:div>
    <w:div w:id="187380220">
      <w:bodyDiv w:val="1"/>
      <w:marLeft w:val="0"/>
      <w:marRight w:val="0"/>
      <w:marTop w:val="0"/>
      <w:marBottom w:val="0"/>
      <w:divBdr>
        <w:top w:val="none" w:sz="0" w:space="0" w:color="auto"/>
        <w:left w:val="none" w:sz="0" w:space="0" w:color="auto"/>
        <w:bottom w:val="none" w:sz="0" w:space="0" w:color="auto"/>
        <w:right w:val="none" w:sz="0" w:space="0" w:color="auto"/>
      </w:divBdr>
    </w:div>
    <w:div w:id="264071756">
      <w:bodyDiv w:val="1"/>
      <w:marLeft w:val="0"/>
      <w:marRight w:val="0"/>
      <w:marTop w:val="0"/>
      <w:marBottom w:val="0"/>
      <w:divBdr>
        <w:top w:val="none" w:sz="0" w:space="0" w:color="auto"/>
        <w:left w:val="none" w:sz="0" w:space="0" w:color="auto"/>
        <w:bottom w:val="none" w:sz="0" w:space="0" w:color="auto"/>
        <w:right w:val="none" w:sz="0" w:space="0" w:color="auto"/>
      </w:divBdr>
    </w:div>
    <w:div w:id="501547207">
      <w:bodyDiv w:val="1"/>
      <w:marLeft w:val="0"/>
      <w:marRight w:val="0"/>
      <w:marTop w:val="0"/>
      <w:marBottom w:val="0"/>
      <w:divBdr>
        <w:top w:val="none" w:sz="0" w:space="0" w:color="auto"/>
        <w:left w:val="none" w:sz="0" w:space="0" w:color="auto"/>
        <w:bottom w:val="none" w:sz="0" w:space="0" w:color="auto"/>
        <w:right w:val="none" w:sz="0" w:space="0" w:color="auto"/>
      </w:divBdr>
    </w:div>
    <w:div w:id="522592548">
      <w:bodyDiv w:val="1"/>
      <w:marLeft w:val="0"/>
      <w:marRight w:val="0"/>
      <w:marTop w:val="0"/>
      <w:marBottom w:val="0"/>
      <w:divBdr>
        <w:top w:val="none" w:sz="0" w:space="0" w:color="auto"/>
        <w:left w:val="none" w:sz="0" w:space="0" w:color="auto"/>
        <w:bottom w:val="none" w:sz="0" w:space="0" w:color="auto"/>
        <w:right w:val="none" w:sz="0" w:space="0" w:color="auto"/>
      </w:divBdr>
    </w:div>
    <w:div w:id="670328367">
      <w:bodyDiv w:val="1"/>
      <w:marLeft w:val="0"/>
      <w:marRight w:val="0"/>
      <w:marTop w:val="0"/>
      <w:marBottom w:val="0"/>
      <w:divBdr>
        <w:top w:val="none" w:sz="0" w:space="0" w:color="auto"/>
        <w:left w:val="none" w:sz="0" w:space="0" w:color="auto"/>
        <w:bottom w:val="none" w:sz="0" w:space="0" w:color="auto"/>
        <w:right w:val="none" w:sz="0" w:space="0" w:color="auto"/>
      </w:divBdr>
    </w:div>
    <w:div w:id="771049952">
      <w:bodyDiv w:val="1"/>
      <w:marLeft w:val="0"/>
      <w:marRight w:val="0"/>
      <w:marTop w:val="0"/>
      <w:marBottom w:val="0"/>
      <w:divBdr>
        <w:top w:val="none" w:sz="0" w:space="0" w:color="auto"/>
        <w:left w:val="none" w:sz="0" w:space="0" w:color="auto"/>
        <w:bottom w:val="none" w:sz="0" w:space="0" w:color="auto"/>
        <w:right w:val="none" w:sz="0" w:space="0" w:color="auto"/>
      </w:divBdr>
    </w:div>
    <w:div w:id="824854901">
      <w:bodyDiv w:val="1"/>
      <w:marLeft w:val="0"/>
      <w:marRight w:val="0"/>
      <w:marTop w:val="0"/>
      <w:marBottom w:val="0"/>
      <w:divBdr>
        <w:top w:val="none" w:sz="0" w:space="0" w:color="auto"/>
        <w:left w:val="none" w:sz="0" w:space="0" w:color="auto"/>
        <w:bottom w:val="none" w:sz="0" w:space="0" w:color="auto"/>
        <w:right w:val="none" w:sz="0" w:space="0" w:color="auto"/>
      </w:divBdr>
    </w:div>
    <w:div w:id="849761416">
      <w:bodyDiv w:val="1"/>
      <w:marLeft w:val="0"/>
      <w:marRight w:val="0"/>
      <w:marTop w:val="0"/>
      <w:marBottom w:val="0"/>
      <w:divBdr>
        <w:top w:val="none" w:sz="0" w:space="0" w:color="auto"/>
        <w:left w:val="none" w:sz="0" w:space="0" w:color="auto"/>
        <w:bottom w:val="none" w:sz="0" w:space="0" w:color="auto"/>
        <w:right w:val="none" w:sz="0" w:space="0" w:color="auto"/>
      </w:divBdr>
    </w:div>
    <w:div w:id="929041270">
      <w:bodyDiv w:val="1"/>
      <w:marLeft w:val="0"/>
      <w:marRight w:val="0"/>
      <w:marTop w:val="0"/>
      <w:marBottom w:val="0"/>
      <w:divBdr>
        <w:top w:val="none" w:sz="0" w:space="0" w:color="auto"/>
        <w:left w:val="none" w:sz="0" w:space="0" w:color="auto"/>
        <w:bottom w:val="none" w:sz="0" w:space="0" w:color="auto"/>
        <w:right w:val="none" w:sz="0" w:space="0" w:color="auto"/>
      </w:divBdr>
    </w:div>
    <w:div w:id="951666322">
      <w:bodyDiv w:val="1"/>
      <w:marLeft w:val="0"/>
      <w:marRight w:val="0"/>
      <w:marTop w:val="0"/>
      <w:marBottom w:val="0"/>
      <w:divBdr>
        <w:top w:val="none" w:sz="0" w:space="0" w:color="auto"/>
        <w:left w:val="none" w:sz="0" w:space="0" w:color="auto"/>
        <w:bottom w:val="none" w:sz="0" w:space="0" w:color="auto"/>
        <w:right w:val="none" w:sz="0" w:space="0" w:color="auto"/>
      </w:divBdr>
    </w:div>
    <w:div w:id="965428017">
      <w:bodyDiv w:val="1"/>
      <w:marLeft w:val="0"/>
      <w:marRight w:val="0"/>
      <w:marTop w:val="0"/>
      <w:marBottom w:val="0"/>
      <w:divBdr>
        <w:top w:val="none" w:sz="0" w:space="0" w:color="auto"/>
        <w:left w:val="none" w:sz="0" w:space="0" w:color="auto"/>
        <w:bottom w:val="none" w:sz="0" w:space="0" w:color="auto"/>
        <w:right w:val="none" w:sz="0" w:space="0" w:color="auto"/>
      </w:divBdr>
    </w:div>
    <w:div w:id="1268738541">
      <w:bodyDiv w:val="1"/>
      <w:marLeft w:val="0"/>
      <w:marRight w:val="0"/>
      <w:marTop w:val="0"/>
      <w:marBottom w:val="0"/>
      <w:divBdr>
        <w:top w:val="none" w:sz="0" w:space="0" w:color="auto"/>
        <w:left w:val="none" w:sz="0" w:space="0" w:color="auto"/>
        <w:bottom w:val="none" w:sz="0" w:space="0" w:color="auto"/>
        <w:right w:val="none" w:sz="0" w:space="0" w:color="auto"/>
      </w:divBdr>
    </w:div>
    <w:div w:id="1510369663">
      <w:bodyDiv w:val="1"/>
      <w:marLeft w:val="0"/>
      <w:marRight w:val="0"/>
      <w:marTop w:val="0"/>
      <w:marBottom w:val="0"/>
      <w:divBdr>
        <w:top w:val="none" w:sz="0" w:space="0" w:color="auto"/>
        <w:left w:val="none" w:sz="0" w:space="0" w:color="auto"/>
        <w:bottom w:val="none" w:sz="0" w:space="0" w:color="auto"/>
        <w:right w:val="none" w:sz="0" w:space="0" w:color="auto"/>
      </w:divBdr>
      <w:divsChild>
        <w:div w:id="308442489">
          <w:marLeft w:val="0"/>
          <w:marRight w:val="0"/>
          <w:marTop w:val="0"/>
          <w:marBottom w:val="0"/>
          <w:divBdr>
            <w:top w:val="none" w:sz="0" w:space="0" w:color="auto"/>
            <w:left w:val="none" w:sz="0" w:space="0" w:color="auto"/>
            <w:bottom w:val="none" w:sz="0" w:space="0" w:color="auto"/>
            <w:right w:val="none" w:sz="0" w:space="0" w:color="auto"/>
          </w:divBdr>
          <w:divsChild>
            <w:div w:id="1439638421">
              <w:marLeft w:val="0"/>
              <w:marRight w:val="0"/>
              <w:marTop w:val="0"/>
              <w:marBottom w:val="0"/>
              <w:divBdr>
                <w:top w:val="none" w:sz="0" w:space="0" w:color="auto"/>
                <w:left w:val="none" w:sz="0" w:space="0" w:color="auto"/>
                <w:bottom w:val="none" w:sz="0" w:space="0" w:color="auto"/>
                <w:right w:val="none" w:sz="0" w:space="0" w:color="auto"/>
              </w:divBdr>
              <w:divsChild>
                <w:div w:id="1815372722">
                  <w:marLeft w:val="0"/>
                  <w:marRight w:val="0"/>
                  <w:marTop w:val="0"/>
                  <w:marBottom w:val="0"/>
                  <w:divBdr>
                    <w:top w:val="none" w:sz="0" w:space="0" w:color="auto"/>
                    <w:left w:val="none" w:sz="0" w:space="0" w:color="auto"/>
                    <w:bottom w:val="none" w:sz="0" w:space="0" w:color="auto"/>
                    <w:right w:val="none" w:sz="0" w:space="0" w:color="auto"/>
                  </w:divBdr>
                  <w:divsChild>
                    <w:div w:id="885995887">
                      <w:marLeft w:val="0"/>
                      <w:marRight w:val="0"/>
                      <w:marTop w:val="0"/>
                      <w:marBottom w:val="0"/>
                      <w:divBdr>
                        <w:top w:val="none" w:sz="0" w:space="0" w:color="auto"/>
                        <w:left w:val="none" w:sz="0" w:space="0" w:color="auto"/>
                        <w:bottom w:val="none" w:sz="0" w:space="0" w:color="auto"/>
                        <w:right w:val="none" w:sz="0" w:space="0" w:color="auto"/>
                      </w:divBdr>
                      <w:divsChild>
                        <w:div w:id="5144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59923">
      <w:bodyDiv w:val="1"/>
      <w:marLeft w:val="0"/>
      <w:marRight w:val="0"/>
      <w:marTop w:val="0"/>
      <w:marBottom w:val="0"/>
      <w:divBdr>
        <w:top w:val="none" w:sz="0" w:space="0" w:color="auto"/>
        <w:left w:val="none" w:sz="0" w:space="0" w:color="auto"/>
        <w:bottom w:val="none" w:sz="0" w:space="0" w:color="auto"/>
        <w:right w:val="none" w:sz="0" w:space="0" w:color="auto"/>
      </w:divBdr>
      <w:divsChild>
        <w:div w:id="1815173242">
          <w:marLeft w:val="0"/>
          <w:marRight w:val="0"/>
          <w:marTop w:val="0"/>
          <w:marBottom w:val="0"/>
          <w:divBdr>
            <w:top w:val="none" w:sz="0" w:space="0" w:color="auto"/>
            <w:left w:val="none" w:sz="0" w:space="0" w:color="auto"/>
            <w:bottom w:val="none" w:sz="0" w:space="0" w:color="auto"/>
            <w:right w:val="none" w:sz="0" w:space="0" w:color="auto"/>
          </w:divBdr>
          <w:divsChild>
            <w:div w:id="1976717964">
              <w:marLeft w:val="0"/>
              <w:marRight w:val="0"/>
              <w:marTop w:val="0"/>
              <w:marBottom w:val="0"/>
              <w:divBdr>
                <w:top w:val="none" w:sz="0" w:space="0" w:color="auto"/>
                <w:left w:val="none" w:sz="0" w:space="0" w:color="auto"/>
                <w:bottom w:val="none" w:sz="0" w:space="0" w:color="auto"/>
                <w:right w:val="none" w:sz="0" w:space="0" w:color="auto"/>
              </w:divBdr>
              <w:divsChild>
                <w:div w:id="243223657">
                  <w:marLeft w:val="0"/>
                  <w:marRight w:val="0"/>
                  <w:marTop w:val="0"/>
                  <w:marBottom w:val="0"/>
                  <w:divBdr>
                    <w:top w:val="none" w:sz="0" w:space="0" w:color="auto"/>
                    <w:left w:val="none" w:sz="0" w:space="0" w:color="auto"/>
                    <w:bottom w:val="none" w:sz="0" w:space="0" w:color="auto"/>
                    <w:right w:val="none" w:sz="0" w:space="0" w:color="auto"/>
                  </w:divBdr>
                  <w:divsChild>
                    <w:div w:id="771321374">
                      <w:marLeft w:val="0"/>
                      <w:marRight w:val="0"/>
                      <w:marTop w:val="0"/>
                      <w:marBottom w:val="0"/>
                      <w:divBdr>
                        <w:top w:val="none" w:sz="0" w:space="0" w:color="auto"/>
                        <w:left w:val="none" w:sz="0" w:space="0" w:color="auto"/>
                        <w:bottom w:val="none" w:sz="0" w:space="0" w:color="auto"/>
                        <w:right w:val="none" w:sz="0" w:space="0" w:color="auto"/>
                      </w:divBdr>
                      <w:divsChild>
                        <w:div w:id="596838595">
                          <w:marLeft w:val="0"/>
                          <w:marRight w:val="0"/>
                          <w:marTop w:val="0"/>
                          <w:marBottom w:val="0"/>
                          <w:divBdr>
                            <w:top w:val="none" w:sz="0" w:space="0" w:color="auto"/>
                            <w:left w:val="none" w:sz="0" w:space="0" w:color="auto"/>
                            <w:bottom w:val="none" w:sz="0" w:space="0" w:color="auto"/>
                            <w:right w:val="none" w:sz="0" w:space="0" w:color="auto"/>
                          </w:divBdr>
                          <w:divsChild>
                            <w:div w:id="836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431161">
      <w:bodyDiv w:val="1"/>
      <w:marLeft w:val="0"/>
      <w:marRight w:val="0"/>
      <w:marTop w:val="0"/>
      <w:marBottom w:val="0"/>
      <w:divBdr>
        <w:top w:val="none" w:sz="0" w:space="0" w:color="auto"/>
        <w:left w:val="none" w:sz="0" w:space="0" w:color="auto"/>
        <w:bottom w:val="none" w:sz="0" w:space="0" w:color="auto"/>
        <w:right w:val="none" w:sz="0" w:space="0" w:color="auto"/>
      </w:divBdr>
      <w:divsChild>
        <w:div w:id="962659241">
          <w:marLeft w:val="0"/>
          <w:marRight w:val="0"/>
          <w:marTop w:val="0"/>
          <w:marBottom w:val="0"/>
          <w:divBdr>
            <w:top w:val="none" w:sz="0" w:space="0" w:color="auto"/>
            <w:left w:val="none" w:sz="0" w:space="0" w:color="auto"/>
            <w:bottom w:val="none" w:sz="0" w:space="0" w:color="auto"/>
            <w:right w:val="none" w:sz="0" w:space="0" w:color="auto"/>
          </w:divBdr>
          <w:divsChild>
            <w:div w:id="336814478">
              <w:marLeft w:val="0"/>
              <w:marRight w:val="0"/>
              <w:marTop w:val="0"/>
              <w:marBottom w:val="0"/>
              <w:divBdr>
                <w:top w:val="none" w:sz="0" w:space="0" w:color="auto"/>
                <w:left w:val="none" w:sz="0" w:space="0" w:color="auto"/>
                <w:bottom w:val="none" w:sz="0" w:space="0" w:color="auto"/>
                <w:right w:val="none" w:sz="0" w:space="0" w:color="auto"/>
              </w:divBdr>
              <w:divsChild>
                <w:div w:id="579292666">
                  <w:marLeft w:val="0"/>
                  <w:marRight w:val="0"/>
                  <w:marTop w:val="0"/>
                  <w:marBottom w:val="0"/>
                  <w:divBdr>
                    <w:top w:val="none" w:sz="0" w:space="0" w:color="auto"/>
                    <w:left w:val="none" w:sz="0" w:space="0" w:color="auto"/>
                    <w:bottom w:val="none" w:sz="0" w:space="0" w:color="auto"/>
                    <w:right w:val="none" w:sz="0" w:space="0" w:color="auto"/>
                  </w:divBdr>
                  <w:divsChild>
                    <w:div w:id="1069376533">
                      <w:marLeft w:val="0"/>
                      <w:marRight w:val="0"/>
                      <w:marTop w:val="0"/>
                      <w:marBottom w:val="0"/>
                      <w:divBdr>
                        <w:top w:val="none" w:sz="0" w:space="0" w:color="auto"/>
                        <w:left w:val="none" w:sz="0" w:space="0" w:color="auto"/>
                        <w:bottom w:val="none" w:sz="0" w:space="0" w:color="auto"/>
                        <w:right w:val="none" w:sz="0" w:space="0" w:color="auto"/>
                      </w:divBdr>
                      <w:divsChild>
                        <w:div w:id="1098603478">
                          <w:marLeft w:val="0"/>
                          <w:marRight w:val="0"/>
                          <w:marTop w:val="0"/>
                          <w:marBottom w:val="0"/>
                          <w:divBdr>
                            <w:top w:val="none" w:sz="0" w:space="0" w:color="auto"/>
                            <w:left w:val="none" w:sz="0" w:space="0" w:color="auto"/>
                            <w:bottom w:val="none" w:sz="0" w:space="0" w:color="auto"/>
                            <w:right w:val="none" w:sz="0" w:space="0" w:color="auto"/>
                          </w:divBdr>
                          <w:divsChild>
                            <w:div w:id="2145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86313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insa">
  <a:themeElements>
    <a:clrScheme name="Anpassad 3">
      <a:dk1>
        <a:srgbClr val="000000"/>
      </a:dk1>
      <a:lt1>
        <a:sysClr val="window" lastClr="FFFFFF"/>
      </a:lt1>
      <a:dk2>
        <a:srgbClr val="F39200"/>
      </a:dk2>
      <a:lt2>
        <a:srgbClr val="FFFFFF"/>
      </a:lt2>
      <a:accent1>
        <a:srgbClr val="049893"/>
      </a:accent1>
      <a:accent2>
        <a:srgbClr val="91C959"/>
      </a:accent2>
      <a:accent3>
        <a:srgbClr val="FDC333"/>
      </a:accent3>
      <a:accent4>
        <a:srgbClr val="9D9D9C"/>
      </a:accent4>
      <a:accent5>
        <a:srgbClr val="4396C3"/>
      </a:accent5>
      <a:accent6>
        <a:srgbClr val="C5577C"/>
      </a:accent6>
      <a:hlink>
        <a:srgbClr val="B1ACE5"/>
      </a:hlink>
      <a:folHlink>
        <a:srgbClr val="F392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CACA2-BFE3-47BA-955F-B8DC15377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976</Words>
  <Characters>5176</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Jung</dc:creator>
  <cp:keywords/>
  <dc:description/>
  <cp:lastModifiedBy>Mikael Jung</cp:lastModifiedBy>
  <cp:revision>12</cp:revision>
  <cp:lastPrinted>2020-10-26T08:18:00Z</cp:lastPrinted>
  <dcterms:created xsi:type="dcterms:W3CDTF">2020-10-27T11:27:00Z</dcterms:created>
  <dcterms:modified xsi:type="dcterms:W3CDTF">2020-10-27T12:38:00Z</dcterms:modified>
</cp:coreProperties>
</file>