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73621" w:rsidRDefault="00247D51" w:rsidP="00273BC4">
      <w:pPr>
        <w:spacing w:after="120"/>
      </w:pPr>
    </w:p>
    <w:p w14:paraId="670427AB" w14:textId="5433A309" w:rsidR="00273BC4" w:rsidRPr="00C73621" w:rsidRDefault="00273BC4" w:rsidP="00273BC4">
      <w:pPr>
        <w:spacing w:after="120"/>
        <w:rPr>
          <w:b/>
        </w:rPr>
      </w:pPr>
      <w:r w:rsidRPr="00C73621">
        <w:t xml:space="preserve">Protokoll fört vid styrelsemöte, Samordningsförbundet FINSAM i Malmö </w:t>
      </w:r>
      <w:r w:rsidRPr="00C73621">
        <w:rPr>
          <w:b/>
        </w:rPr>
        <w:t xml:space="preserve">den </w:t>
      </w:r>
      <w:r w:rsidR="000E6790" w:rsidRPr="00C73621">
        <w:rPr>
          <w:b/>
        </w:rPr>
        <w:t>1</w:t>
      </w:r>
      <w:r w:rsidR="009275EA">
        <w:rPr>
          <w:b/>
        </w:rPr>
        <w:t>7 juni</w:t>
      </w:r>
      <w:r w:rsidR="0004146D" w:rsidRPr="00C73621">
        <w:rPr>
          <w:b/>
        </w:rPr>
        <w:t xml:space="preserve"> 202</w:t>
      </w:r>
      <w:r w:rsidR="000E6790" w:rsidRPr="00C73621">
        <w:rPr>
          <w:b/>
        </w:rPr>
        <w:t>2</w:t>
      </w:r>
      <w:r w:rsidRPr="00C73621">
        <w:rPr>
          <w:b/>
        </w:rPr>
        <w:t>, kl. 13.00-14.30</w:t>
      </w:r>
    </w:p>
    <w:p w14:paraId="2572B718" w14:textId="128AD902" w:rsidR="00273BC4" w:rsidRPr="00C73621" w:rsidRDefault="00273BC4" w:rsidP="00273BC4">
      <w:pPr>
        <w:spacing w:after="120"/>
        <w:rPr>
          <w:b/>
          <w:i/>
        </w:rPr>
      </w:pPr>
      <w:r w:rsidRPr="00C73621">
        <w:rPr>
          <w:b/>
        </w:rPr>
        <w:t>Mötesplats:</w:t>
      </w:r>
      <w:r w:rsidRPr="00C73621">
        <w:t xml:space="preserve"> </w:t>
      </w:r>
      <w:r w:rsidR="009B7D42" w:rsidRPr="00C73621">
        <w:t>Sessionssalen vån 7, Stadshuset, Malmö stad</w:t>
      </w:r>
    </w:p>
    <w:p w14:paraId="00BBC991" w14:textId="05C8A281" w:rsidR="00273BC4" w:rsidRPr="00C73621" w:rsidRDefault="00273BC4" w:rsidP="00273BC4">
      <w:r w:rsidRPr="00C73621">
        <w:rPr>
          <w:b/>
          <w:i/>
        </w:rPr>
        <w:t>Närvarande:</w:t>
      </w:r>
    </w:p>
    <w:p w14:paraId="3F30757A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 xml:space="preserve">Ledamöter </w:t>
      </w:r>
    </w:p>
    <w:p w14:paraId="3F829F92" w14:textId="122D5839" w:rsidR="00273BC4" w:rsidRPr="00C73621" w:rsidRDefault="00273BC4" w:rsidP="00273BC4">
      <w:r w:rsidRPr="00C73621">
        <w:t>Carolina Gianola (tjp), Arbetsförmedlingen</w:t>
      </w:r>
    </w:p>
    <w:p w14:paraId="08CEA38A" w14:textId="77777777" w:rsidR="008345BD" w:rsidRPr="00C73621" w:rsidRDefault="008345BD" w:rsidP="008345BD">
      <w:r w:rsidRPr="00C73621">
        <w:t>Ulrika Thell Mijdema (tjp), Försäkringskassan</w:t>
      </w:r>
    </w:p>
    <w:p w14:paraId="0B266040" w14:textId="5AB748BC" w:rsidR="00273BC4" w:rsidRDefault="00273BC4" w:rsidP="00273BC4">
      <w:r w:rsidRPr="00C73621">
        <w:t xml:space="preserve">Darko Simic, (m), Region Skåne </w:t>
      </w:r>
    </w:p>
    <w:p w14:paraId="5A473D3B" w14:textId="77777777" w:rsidR="00273BC4" w:rsidRPr="00C73621" w:rsidRDefault="00273BC4" w:rsidP="00273BC4"/>
    <w:p w14:paraId="7A04F34C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Ersättare</w:t>
      </w:r>
    </w:p>
    <w:p w14:paraId="7763D95B" w14:textId="4D16E84B" w:rsidR="00731C3B" w:rsidRDefault="00731C3B" w:rsidP="00731C3B">
      <w:pPr>
        <w:tabs>
          <w:tab w:val="left" w:pos="7590"/>
        </w:tabs>
      </w:pPr>
      <w:r w:rsidRPr="00C73621">
        <w:t>Sten Svensson, (s), Region Skåne</w:t>
      </w:r>
    </w:p>
    <w:p w14:paraId="02DA6037" w14:textId="0EA9BEBA" w:rsidR="009275EA" w:rsidRPr="00C73621" w:rsidRDefault="009275EA" w:rsidP="00731C3B">
      <w:pPr>
        <w:tabs>
          <w:tab w:val="left" w:pos="7590"/>
        </w:tabs>
      </w:pPr>
      <w:r w:rsidRPr="00C73621">
        <w:t xml:space="preserve">Susann Ellkvist (tjp), Försäkringskassan  </w:t>
      </w:r>
    </w:p>
    <w:p w14:paraId="6BF492EE" w14:textId="77777777" w:rsidR="00F63775" w:rsidRPr="00C73621" w:rsidRDefault="00F63775" w:rsidP="00754B80">
      <w:pPr>
        <w:tabs>
          <w:tab w:val="left" w:pos="7590"/>
        </w:tabs>
      </w:pPr>
    </w:p>
    <w:p w14:paraId="75709478" w14:textId="27EF9AF8" w:rsidR="00F63775" w:rsidRPr="00C73621" w:rsidRDefault="00F63775" w:rsidP="00754B80">
      <w:pPr>
        <w:tabs>
          <w:tab w:val="left" w:pos="7590"/>
        </w:tabs>
        <w:rPr>
          <w:b/>
          <w:bCs/>
        </w:rPr>
      </w:pPr>
      <w:r w:rsidRPr="00C73621">
        <w:rPr>
          <w:b/>
          <w:bCs/>
        </w:rPr>
        <w:t>Ej närvarande</w:t>
      </w:r>
    </w:p>
    <w:p w14:paraId="4154C658" w14:textId="77777777" w:rsidR="009275EA" w:rsidRPr="00C73621" w:rsidRDefault="009275EA" w:rsidP="009275EA">
      <w:r w:rsidRPr="00C73621">
        <w:rPr>
          <w:bCs/>
        </w:rPr>
        <w:t>Sedat Arif(s), Malmö stad</w:t>
      </w:r>
    </w:p>
    <w:p w14:paraId="1FE1A726" w14:textId="1629803E" w:rsidR="00F63775" w:rsidRPr="00C73621" w:rsidRDefault="00F63775" w:rsidP="00F63775">
      <w:r w:rsidRPr="00C73621">
        <w:t>Helena Nanne (m), Malmö stad</w:t>
      </w:r>
    </w:p>
    <w:p w14:paraId="4BB9BCFF" w14:textId="5294C654" w:rsidR="00754B80" w:rsidRPr="00C73621" w:rsidRDefault="00754B80" w:rsidP="00754B80">
      <w:pPr>
        <w:tabs>
          <w:tab w:val="left" w:pos="7590"/>
        </w:tabs>
      </w:pPr>
      <w:r w:rsidRPr="00C73621">
        <w:t>Lana Besirevic, Arbetsförmedlingen</w:t>
      </w:r>
    </w:p>
    <w:p w14:paraId="320DCF91" w14:textId="77777777" w:rsidR="005005E2" w:rsidRPr="00C73621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Representanter från kansliet</w:t>
      </w:r>
    </w:p>
    <w:p w14:paraId="25307401" w14:textId="77777777" w:rsidR="00273BC4" w:rsidRPr="00C73621" w:rsidRDefault="00273BC4" w:rsidP="00273BC4">
      <w:r w:rsidRPr="00C73621">
        <w:t>Mikael Jung, Förbundschef</w:t>
      </w:r>
    </w:p>
    <w:p w14:paraId="4EDF12E5" w14:textId="73710059" w:rsidR="00273BC4" w:rsidRPr="00C73621" w:rsidRDefault="00273BC4" w:rsidP="00273BC4">
      <w:r w:rsidRPr="00C73621">
        <w:t>Fredrik Neuman, Utredare</w:t>
      </w:r>
    </w:p>
    <w:p w14:paraId="512751E3" w14:textId="6C7D5F88" w:rsidR="00F63775" w:rsidRPr="00C73621" w:rsidRDefault="00F63775" w:rsidP="00273BC4"/>
    <w:p w14:paraId="2A01A5A6" w14:textId="53F9A6B2" w:rsidR="009B7D42" w:rsidRPr="00C73621" w:rsidRDefault="00F63775" w:rsidP="00273BC4">
      <w:r w:rsidRPr="00C73621">
        <w:rPr>
          <w:b/>
          <w:bCs/>
        </w:rPr>
        <w:t>Övriga</w:t>
      </w:r>
      <w:r w:rsidRPr="00C73621">
        <w:br/>
      </w:r>
      <w:r w:rsidR="00D11613">
        <w:t>Julia Gustafsson, Arbetsförmedlingen</w:t>
      </w:r>
    </w:p>
    <w:p w14:paraId="20C6DE18" w14:textId="2326FE97" w:rsidR="00F63775" w:rsidRPr="00C73621" w:rsidRDefault="00F63775" w:rsidP="00273BC4">
      <w:r w:rsidRPr="00C73621">
        <w:t>Britt-Marie Pettersson, Arbetsmarknads- och socialförvaltningen</w:t>
      </w:r>
    </w:p>
    <w:p w14:paraId="31E8913F" w14:textId="77777777" w:rsidR="00F63775" w:rsidRPr="00C73621" w:rsidRDefault="00F63775" w:rsidP="00273BC4">
      <w:r w:rsidRPr="00C73621">
        <w:t>Hans Brauer, Vuxenpsykiatrin Malmö- Trelleborg</w:t>
      </w:r>
    </w:p>
    <w:p w14:paraId="23430795" w14:textId="01E68931" w:rsidR="00F63775" w:rsidRPr="00C73621" w:rsidRDefault="00F63775" w:rsidP="00273BC4">
      <w:r w:rsidRPr="00C73621">
        <w:t>Maria-Ohlsson- Andersson, Primärvården sydvästra Skåne</w:t>
      </w:r>
    </w:p>
    <w:p w14:paraId="7DDB8C6F" w14:textId="6AA76CD7" w:rsidR="00B06F55" w:rsidRPr="00C73621" w:rsidRDefault="00B06F55" w:rsidP="00273BC4"/>
    <w:p w14:paraId="777ECDEC" w14:textId="3BE0CC01" w:rsidR="00754B80" w:rsidRPr="00C73621" w:rsidRDefault="00754B80" w:rsidP="00273BC4">
      <w:pPr>
        <w:rPr>
          <w:b/>
        </w:rPr>
      </w:pPr>
    </w:p>
    <w:p w14:paraId="39FF28B7" w14:textId="77777777" w:rsidR="006F2228" w:rsidRPr="00C73621" w:rsidRDefault="006F2228" w:rsidP="00273BC4">
      <w:pPr>
        <w:rPr>
          <w:b/>
        </w:rPr>
      </w:pPr>
    </w:p>
    <w:p w14:paraId="5C5284A5" w14:textId="417B0E1D" w:rsidR="00273BC4" w:rsidRPr="00C73621" w:rsidRDefault="00273BC4" w:rsidP="00273BC4">
      <w:pPr>
        <w:spacing w:after="120"/>
        <w:rPr>
          <w:b/>
        </w:rPr>
      </w:pPr>
      <w:r w:rsidRPr="00C73621">
        <w:rPr>
          <w:b/>
        </w:rPr>
        <w:t xml:space="preserve">§ </w:t>
      </w:r>
      <w:r w:rsidR="00B06F55" w:rsidRPr="00C73621">
        <w:rPr>
          <w:b/>
        </w:rPr>
        <w:t>1</w:t>
      </w:r>
      <w:r w:rsidRPr="00C73621">
        <w:rPr>
          <w:b/>
        </w:rPr>
        <w:tab/>
        <w:t>Val av protokolljusterare</w:t>
      </w:r>
    </w:p>
    <w:p w14:paraId="64B7A0BB" w14:textId="18F7D2CF" w:rsidR="00273BC4" w:rsidRPr="00C73621" w:rsidRDefault="009B7D42" w:rsidP="009275EA">
      <w:pPr>
        <w:ind w:left="1304" w:firstLine="4"/>
        <w:rPr>
          <w:b/>
        </w:rPr>
      </w:pPr>
      <w:r w:rsidRPr="00C73621">
        <w:t xml:space="preserve">Ulrika Thell Mijdema </w:t>
      </w:r>
      <w:r w:rsidR="00273BC4" w:rsidRPr="00C73621">
        <w:t xml:space="preserve">utses jämte </w:t>
      </w:r>
      <w:r w:rsidR="009275EA">
        <w:t xml:space="preserve">mötets </w:t>
      </w:r>
      <w:r w:rsidR="00273BC4" w:rsidRPr="00C73621">
        <w:t>ordförande</w:t>
      </w:r>
      <w:r w:rsidR="009275EA">
        <w:t xml:space="preserve"> Carolina Gianola </w:t>
      </w:r>
      <w:r w:rsidR="00273BC4" w:rsidRPr="00C73621">
        <w:t>att justera dagens protokoll.</w:t>
      </w:r>
      <w:r w:rsidR="00273BC4" w:rsidRPr="00C73621">
        <w:rPr>
          <w:b/>
        </w:rPr>
        <w:t xml:space="preserve"> </w:t>
      </w:r>
      <w:r w:rsidR="00590095" w:rsidRPr="00C73621">
        <w:rPr>
          <w:b/>
        </w:rPr>
        <w:t xml:space="preserve"> </w:t>
      </w:r>
    </w:p>
    <w:p w14:paraId="3B42B187" w14:textId="1E004DA2" w:rsidR="00F4274F" w:rsidRPr="00C73621" w:rsidRDefault="008345BD" w:rsidP="008345BD">
      <w:pPr>
        <w:spacing w:after="120"/>
        <w:rPr>
          <w:b/>
        </w:rPr>
      </w:pPr>
      <w:r w:rsidRPr="00C73621">
        <w:rPr>
          <w:b/>
        </w:rPr>
        <w:t xml:space="preserve">      </w:t>
      </w:r>
      <w:r w:rsidR="00F4274F" w:rsidRPr="00C73621">
        <w:rPr>
          <w:b/>
        </w:rPr>
        <w:t>------------------------------------------------------------------------------------------------------------</w:t>
      </w:r>
    </w:p>
    <w:p w14:paraId="6E59696F" w14:textId="31F1C922" w:rsidR="009B7D42" w:rsidRDefault="00F4274F" w:rsidP="009275EA">
      <w:pPr>
        <w:spacing w:after="120"/>
        <w:ind w:right="-568"/>
        <w:rPr>
          <w:b/>
        </w:rPr>
      </w:pPr>
      <w:r w:rsidRPr="00C73621">
        <w:rPr>
          <w:b/>
        </w:rPr>
        <w:t xml:space="preserve">§ </w:t>
      </w:r>
      <w:r w:rsidR="00731C3B" w:rsidRPr="00C73621">
        <w:rPr>
          <w:b/>
        </w:rPr>
        <w:t>2</w:t>
      </w:r>
      <w:r w:rsidRPr="00C73621">
        <w:rPr>
          <w:b/>
        </w:rPr>
        <w:tab/>
      </w:r>
      <w:r w:rsidR="009275EA">
        <w:rPr>
          <w:b/>
        </w:rPr>
        <w:t>Malmökraften</w:t>
      </w:r>
    </w:p>
    <w:p w14:paraId="23BDF3F9" w14:textId="67A3EFE3" w:rsidR="009275EA" w:rsidRPr="009275EA" w:rsidRDefault="009275EA" w:rsidP="009275EA">
      <w:pPr>
        <w:spacing w:after="120"/>
        <w:ind w:left="1304" w:right="-568" w:firstLine="4"/>
        <w:rPr>
          <w:bCs/>
        </w:rPr>
      </w:pPr>
      <w:r w:rsidRPr="009275EA">
        <w:rPr>
          <w:bCs/>
        </w:rPr>
        <w:t>Julia Gustafsson, Arbetsförmedlingen, presentera</w:t>
      </w:r>
      <w:r w:rsidR="00D11613">
        <w:rPr>
          <w:bCs/>
        </w:rPr>
        <w:t>r</w:t>
      </w:r>
      <w:r w:rsidRPr="009275EA">
        <w:rPr>
          <w:bCs/>
        </w:rPr>
        <w:t xml:space="preserve"> arbetet med att ta fram en ny ansökan till ESF kring Malmökraften.</w:t>
      </w:r>
    </w:p>
    <w:p w14:paraId="50C4ECCA" w14:textId="77777777" w:rsidR="000E6790" w:rsidRPr="00C73621" w:rsidRDefault="000E6790" w:rsidP="000E6790">
      <w:pPr>
        <w:spacing w:after="120"/>
        <w:rPr>
          <w:b/>
        </w:rPr>
      </w:pPr>
      <w:r w:rsidRPr="00C73621">
        <w:rPr>
          <w:b/>
        </w:rPr>
        <w:t xml:space="preserve">      ------------------------------------------------------------------------------------------------------------</w:t>
      </w:r>
    </w:p>
    <w:p w14:paraId="7E82EE23" w14:textId="35AF2972" w:rsidR="00754B80" w:rsidRPr="00C73621" w:rsidRDefault="00C621B4" w:rsidP="00754B80">
      <w:pPr>
        <w:tabs>
          <w:tab w:val="left" w:pos="709"/>
          <w:tab w:val="left" w:pos="1272"/>
        </w:tabs>
        <w:spacing w:after="120"/>
        <w:rPr>
          <w:b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3</w:t>
      </w:r>
      <w:r w:rsidRPr="00C73621">
        <w:rPr>
          <w:b/>
        </w:rPr>
        <w:tab/>
      </w:r>
      <w:r w:rsidRPr="00C73621">
        <w:rPr>
          <w:b/>
        </w:rPr>
        <w:tab/>
      </w:r>
      <w:r w:rsidR="00754B80" w:rsidRPr="00C73621">
        <w:rPr>
          <w:b/>
        </w:rPr>
        <w:t xml:space="preserve">Ekonomi </w:t>
      </w:r>
      <w:r w:rsidRPr="00C73621">
        <w:rPr>
          <w:b/>
        </w:rPr>
        <w:t xml:space="preserve">2022 </w:t>
      </w:r>
    </w:p>
    <w:p w14:paraId="7FF6B0B8" w14:textId="47973F03" w:rsidR="00754B80" w:rsidRPr="00C73621" w:rsidRDefault="00754B80" w:rsidP="00D11613">
      <w:pPr>
        <w:tabs>
          <w:tab w:val="left" w:pos="709"/>
          <w:tab w:val="left" w:pos="1272"/>
        </w:tabs>
        <w:spacing w:after="120"/>
        <w:ind w:left="1272"/>
      </w:pPr>
      <w:r w:rsidRPr="00C73621">
        <w:tab/>
        <w:t>Förbundschef</w:t>
      </w:r>
      <w:r w:rsidR="00D11613">
        <w:t>en</w:t>
      </w:r>
      <w:r w:rsidRPr="00C73621">
        <w:t xml:space="preserve"> informerar om förbundets ekonomi</w:t>
      </w:r>
      <w:r w:rsidR="00D11613">
        <w:t xml:space="preserve"> och </w:t>
      </w:r>
      <w:r w:rsidR="0070362D">
        <w:t xml:space="preserve">introducerar </w:t>
      </w:r>
      <w:r w:rsidR="00D11613">
        <w:t>möjligheten att äska en högre tilldelning från förbundets medlemmar för 2023.</w:t>
      </w:r>
    </w:p>
    <w:p w14:paraId="7889882F" w14:textId="77777777" w:rsidR="00F4274F" w:rsidRPr="00C73621" w:rsidRDefault="00F4274F" w:rsidP="00F4274F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562EBD02" w14:textId="77777777" w:rsidR="00C73621" w:rsidRPr="00C73621" w:rsidRDefault="00C73621" w:rsidP="00C73621">
      <w:pPr>
        <w:spacing w:after="120"/>
        <w:ind w:firstLine="360"/>
        <w:rPr>
          <w:b/>
        </w:rPr>
      </w:pPr>
      <w:r w:rsidRPr="00C73621">
        <w:rPr>
          <w:b/>
        </w:rPr>
        <w:lastRenderedPageBreak/>
        <w:t>------------------------------------------------------------------------------------------------------------</w:t>
      </w:r>
    </w:p>
    <w:p w14:paraId="2971271B" w14:textId="30647788" w:rsidR="00815F4D" w:rsidRPr="00C73621" w:rsidRDefault="00F4274F" w:rsidP="00815F4D">
      <w:pPr>
        <w:spacing w:after="120"/>
        <w:ind w:right="-568"/>
        <w:rPr>
          <w:b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4</w:t>
      </w:r>
      <w:r w:rsidRPr="00C73621">
        <w:rPr>
          <w:b/>
        </w:rPr>
        <w:tab/>
      </w:r>
      <w:r w:rsidR="00815F4D" w:rsidRPr="00C73621">
        <w:rPr>
          <w:b/>
        </w:rPr>
        <w:t>Uppföljning verksamhetsplan 202</w:t>
      </w:r>
      <w:r w:rsidR="00C621B4" w:rsidRPr="00C73621">
        <w:rPr>
          <w:b/>
        </w:rPr>
        <w:t>2</w:t>
      </w:r>
      <w:r w:rsidR="00815F4D" w:rsidRPr="00C73621">
        <w:rPr>
          <w:b/>
        </w:rPr>
        <w:t xml:space="preserve"> </w:t>
      </w:r>
    </w:p>
    <w:p w14:paraId="74F60F99" w14:textId="17F28790" w:rsidR="00815F4D" w:rsidRPr="00C73621" w:rsidRDefault="00815F4D" w:rsidP="00815F4D">
      <w:pPr>
        <w:spacing w:after="120"/>
        <w:ind w:left="1304" w:firstLine="1"/>
      </w:pPr>
      <w:r w:rsidRPr="00C73621">
        <w:t>Förbundschef presenterar förbundets årshjul och uppföljning av verksamhetsplan 202</w:t>
      </w:r>
      <w:r w:rsidR="00C621B4" w:rsidRPr="00C73621">
        <w:t>2</w:t>
      </w:r>
    </w:p>
    <w:p w14:paraId="2EA2DC01" w14:textId="77777777" w:rsidR="00815F4D" w:rsidRPr="00C73621" w:rsidRDefault="00815F4D" w:rsidP="00815F4D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7A26614D" w14:textId="7234C869" w:rsidR="008345BD" w:rsidRPr="00C73621" w:rsidRDefault="0081345D" w:rsidP="008345BD">
      <w:pPr>
        <w:spacing w:after="120"/>
        <w:ind w:firstLine="1"/>
        <w:rPr>
          <w:b/>
          <w:bCs/>
        </w:rPr>
      </w:pPr>
      <w:r w:rsidRPr="00C73621">
        <w:rPr>
          <w:b/>
        </w:rPr>
        <w:t xml:space="preserve">§ </w:t>
      </w:r>
      <w:r w:rsidR="006F2228" w:rsidRPr="00C73621">
        <w:rPr>
          <w:b/>
        </w:rPr>
        <w:t>5</w:t>
      </w:r>
      <w:r w:rsidRPr="00C73621">
        <w:rPr>
          <w:b/>
        </w:rPr>
        <w:tab/>
      </w:r>
      <w:r w:rsidR="008345BD" w:rsidRPr="00C73621">
        <w:rPr>
          <w:b/>
          <w:bCs/>
        </w:rPr>
        <w:t xml:space="preserve">SUS rapport </w:t>
      </w:r>
      <w:r w:rsidR="009275EA">
        <w:rPr>
          <w:b/>
          <w:bCs/>
        </w:rPr>
        <w:t xml:space="preserve">maj </w:t>
      </w:r>
      <w:r w:rsidR="008345BD" w:rsidRPr="00C73621">
        <w:rPr>
          <w:b/>
          <w:bCs/>
        </w:rPr>
        <w:t>202</w:t>
      </w:r>
      <w:r w:rsidR="00C621B4" w:rsidRPr="00C73621">
        <w:rPr>
          <w:b/>
          <w:bCs/>
        </w:rPr>
        <w:t>2</w:t>
      </w:r>
    </w:p>
    <w:p w14:paraId="4B67CDE8" w14:textId="59062B2A" w:rsidR="001E18C0" w:rsidRPr="00C73621" w:rsidRDefault="001E18C0" w:rsidP="009275EA">
      <w:pPr>
        <w:spacing w:after="120"/>
        <w:ind w:firstLine="1272"/>
      </w:pPr>
      <w:r w:rsidRPr="00C73621">
        <w:rPr>
          <w:b/>
        </w:rPr>
        <w:tab/>
      </w:r>
      <w:r w:rsidR="009275EA">
        <w:rPr>
          <w:color w:val="000000"/>
        </w:rPr>
        <w:t>Utredaren presenterar SUS rapporten för maj månad.</w:t>
      </w:r>
    </w:p>
    <w:p w14:paraId="4526B186" w14:textId="77777777" w:rsidR="008345BD" w:rsidRPr="00C73621" w:rsidRDefault="008345BD" w:rsidP="008345BD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01DD115B" w14:textId="56BD80B0" w:rsidR="00D11613" w:rsidRDefault="009275EA" w:rsidP="009275EA">
      <w:pPr>
        <w:spacing w:after="120"/>
        <w:ind w:right="-143"/>
        <w:rPr>
          <w:b/>
        </w:rPr>
      </w:pPr>
      <w:bookmarkStart w:id="0" w:name="_Hlk95481497"/>
      <w:r w:rsidRPr="003D72A0">
        <w:rPr>
          <w:b/>
        </w:rPr>
        <w:t xml:space="preserve">§ </w:t>
      </w:r>
      <w:r>
        <w:rPr>
          <w:b/>
        </w:rPr>
        <w:t>6</w:t>
      </w:r>
      <w:r w:rsidRPr="003D72A0">
        <w:rPr>
          <w:b/>
        </w:rPr>
        <w:tab/>
      </w:r>
      <w:r w:rsidR="00D11613">
        <w:rPr>
          <w:b/>
        </w:rPr>
        <w:t>Tertialrapport 1 2022</w:t>
      </w:r>
    </w:p>
    <w:p w14:paraId="3EFEB475" w14:textId="4B3E1EEA" w:rsidR="00D11613" w:rsidRPr="00DB222B" w:rsidRDefault="00D11613" w:rsidP="00DB222B">
      <w:pPr>
        <w:spacing w:after="120"/>
        <w:ind w:left="1304" w:right="-143" w:firstLine="4"/>
        <w:rPr>
          <w:bCs/>
        </w:rPr>
      </w:pPr>
      <w:r w:rsidRPr="00DB222B">
        <w:rPr>
          <w:bCs/>
        </w:rPr>
        <w:t>Utredaren presenterar justerad tertialrapport</w:t>
      </w:r>
      <w:r w:rsidR="00DB222B">
        <w:rPr>
          <w:bCs/>
        </w:rPr>
        <w:t>small</w:t>
      </w:r>
      <w:r w:rsidRPr="00DB222B">
        <w:rPr>
          <w:bCs/>
        </w:rPr>
        <w:t xml:space="preserve"> samt innehåll </w:t>
      </w:r>
      <w:r w:rsidR="00DB222B" w:rsidRPr="00DB222B">
        <w:rPr>
          <w:bCs/>
        </w:rPr>
        <w:t>i tertialrapport 1 2022 från projekten.</w:t>
      </w:r>
      <w:r w:rsidR="00DB222B">
        <w:rPr>
          <w:bCs/>
        </w:rPr>
        <w:t xml:space="preserve"> Make it work bjuds in till styrelsen för att presentera sin verksamhet.</w:t>
      </w:r>
    </w:p>
    <w:p w14:paraId="1C74C430" w14:textId="77777777" w:rsidR="00DB222B" w:rsidRPr="00C73621" w:rsidRDefault="00DB222B" w:rsidP="00DB222B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2031A272" w14:textId="77777777" w:rsidR="00DB222B" w:rsidRPr="001749E1" w:rsidRDefault="00DB222B" w:rsidP="00DB222B">
      <w:pPr>
        <w:spacing w:after="120"/>
        <w:ind w:right="-568"/>
        <w:rPr>
          <w:b/>
          <w:bCs/>
        </w:rPr>
      </w:pPr>
      <w:r>
        <w:rPr>
          <w:b/>
        </w:rPr>
        <w:t>§ 7</w:t>
      </w:r>
      <w:r>
        <w:rPr>
          <w:b/>
        </w:rPr>
        <w:tab/>
      </w:r>
      <w:r w:rsidRPr="001749E1">
        <w:rPr>
          <w:b/>
          <w:bCs/>
        </w:rPr>
        <w:t>Inför tertialrapport 2 2022</w:t>
      </w:r>
    </w:p>
    <w:p w14:paraId="4E672373" w14:textId="77777777" w:rsidR="007C6151" w:rsidRDefault="00DB222B" w:rsidP="007C6151">
      <w:pPr>
        <w:pStyle w:val="Liststycke"/>
        <w:spacing w:after="120"/>
        <w:ind w:left="1304"/>
        <w:rPr>
          <w:rFonts w:ascii="Times New Roman" w:hAnsi="Times New Roman"/>
          <w:sz w:val="24"/>
          <w:szCs w:val="24"/>
        </w:rPr>
      </w:pPr>
      <w:r w:rsidRPr="00DB222B">
        <w:rPr>
          <w:rFonts w:ascii="Times New Roman" w:hAnsi="Times New Roman"/>
          <w:sz w:val="24"/>
          <w:szCs w:val="24"/>
        </w:rPr>
        <w:t>FRAM får följande fråga att svara på till tertial</w:t>
      </w:r>
      <w:r w:rsidR="007C6151">
        <w:rPr>
          <w:rFonts w:ascii="Times New Roman" w:hAnsi="Times New Roman"/>
          <w:sz w:val="24"/>
          <w:szCs w:val="24"/>
        </w:rPr>
        <w:t xml:space="preserve"> </w:t>
      </w:r>
      <w:r w:rsidRPr="00DB222B">
        <w:rPr>
          <w:rFonts w:ascii="Times New Roman" w:hAnsi="Times New Roman"/>
          <w:sz w:val="24"/>
          <w:szCs w:val="24"/>
        </w:rPr>
        <w:t>2 2022</w:t>
      </w:r>
      <w:r w:rsidR="007C6151">
        <w:rPr>
          <w:rFonts w:ascii="Times New Roman" w:hAnsi="Times New Roman"/>
          <w:sz w:val="24"/>
          <w:szCs w:val="24"/>
        </w:rPr>
        <w:t>:</w:t>
      </w:r>
    </w:p>
    <w:p w14:paraId="3D4697F8" w14:textId="77777777" w:rsidR="007C6151" w:rsidRDefault="007C6151" w:rsidP="007C6151">
      <w:pPr>
        <w:pStyle w:val="Liststycke"/>
        <w:spacing w:after="120"/>
        <w:ind w:left="1304"/>
        <w:rPr>
          <w:rFonts w:ascii="Times New Roman" w:hAnsi="Times New Roman"/>
          <w:sz w:val="24"/>
          <w:szCs w:val="24"/>
        </w:rPr>
      </w:pPr>
    </w:p>
    <w:p w14:paraId="2B31BCE4" w14:textId="0C9679C8" w:rsidR="00DB222B" w:rsidRPr="00DB222B" w:rsidRDefault="00DB222B" w:rsidP="007C6151">
      <w:pPr>
        <w:pStyle w:val="Liststycke"/>
        <w:spacing w:after="120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”Hur samarbetar Ni med </w:t>
      </w:r>
      <w:r w:rsidR="007C6151" w:rsidRPr="007C6151">
        <w:rPr>
          <w:rFonts w:ascii="Times New Roman" w:hAnsi="Times New Roman"/>
          <w:sz w:val="24"/>
          <w:szCs w:val="24"/>
        </w:rPr>
        <w:t>remittenter</w:t>
      </w:r>
      <w:r w:rsidRPr="007C6151">
        <w:rPr>
          <w:rFonts w:ascii="Times New Roman" w:hAnsi="Times New Roman"/>
          <w:sz w:val="24"/>
          <w:szCs w:val="24"/>
        </w:rPr>
        <w:t xml:space="preserve"> och </w:t>
      </w:r>
      <w:r w:rsidR="007C6151" w:rsidRPr="007C6151">
        <w:rPr>
          <w:rFonts w:ascii="Times New Roman" w:hAnsi="Times New Roman"/>
          <w:sz w:val="24"/>
          <w:szCs w:val="24"/>
        </w:rPr>
        <w:t xml:space="preserve">vårdgivare kring att säkerställa så att deltagare får </w:t>
      </w:r>
      <w:r w:rsidR="007C6151">
        <w:rPr>
          <w:rFonts w:ascii="Times New Roman" w:hAnsi="Times New Roman"/>
          <w:sz w:val="24"/>
          <w:szCs w:val="24"/>
        </w:rPr>
        <w:t>tillgång till</w:t>
      </w:r>
      <w:r w:rsidR="007C6151" w:rsidRPr="007C6151">
        <w:rPr>
          <w:rFonts w:ascii="Times New Roman" w:hAnsi="Times New Roman"/>
          <w:sz w:val="24"/>
          <w:szCs w:val="24"/>
        </w:rPr>
        <w:t xml:space="preserve"> </w:t>
      </w:r>
      <w:r w:rsidR="007C6151">
        <w:rPr>
          <w:rFonts w:ascii="Times New Roman" w:hAnsi="Times New Roman"/>
          <w:sz w:val="24"/>
          <w:szCs w:val="24"/>
        </w:rPr>
        <w:t xml:space="preserve">tillräckliga </w:t>
      </w:r>
      <w:r w:rsidR="007C6151" w:rsidRPr="007C6151">
        <w:rPr>
          <w:rFonts w:ascii="Times New Roman" w:hAnsi="Times New Roman"/>
          <w:sz w:val="24"/>
          <w:szCs w:val="24"/>
        </w:rPr>
        <w:t xml:space="preserve">parallella stödinsatser </w:t>
      </w:r>
      <w:r w:rsidR="007C6151">
        <w:rPr>
          <w:rFonts w:ascii="Times New Roman" w:hAnsi="Times New Roman"/>
          <w:sz w:val="24"/>
          <w:szCs w:val="24"/>
        </w:rPr>
        <w:t>i rätt tid för att kunna ta del av FRAMs insatser.”</w:t>
      </w:r>
    </w:p>
    <w:p w14:paraId="0E6A2C1E" w14:textId="77777777" w:rsidR="00DB222B" w:rsidRPr="00C73621" w:rsidRDefault="00DB222B" w:rsidP="00DB222B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418E4BE5" w14:textId="248A675D" w:rsidR="009275EA" w:rsidRDefault="00431AD6" w:rsidP="00431AD6">
      <w:pPr>
        <w:spacing w:after="120"/>
        <w:ind w:right="-143"/>
      </w:pPr>
      <w:r>
        <w:rPr>
          <w:b/>
        </w:rPr>
        <w:t>§ 8</w:t>
      </w:r>
      <w:r>
        <w:rPr>
          <w:b/>
        </w:rPr>
        <w:tab/>
      </w:r>
      <w:r w:rsidR="009275EA" w:rsidRPr="003D72A0">
        <w:rPr>
          <w:b/>
        </w:rPr>
        <w:t>Uppföljning Intern Styr och kontrollplan</w:t>
      </w:r>
    </w:p>
    <w:p w14:paraId="421DDE6C" w14:textId="6EA6CD1D" w:rsidR="006F2228" w:rsidRPr="00C73621" w:rsidRDefault="009275EA" w:rsidP="00431AD6">
      <w:pPr>
        <w:tabs>
          <w:tab w:val="left" w:pos="709"/>
          <w:tab w:val="left" w:pos="1272"/>
        </w:tabs>
        <w:spacing w:after="120"/>
        <w:ind w:left="1272"/>
      </w:pPr>
      <w:r w:rsidRPr="00D038D5">
        <w:t>Förbundschef</w:t>
      </w:r>
      <w:r>
        <w:t xml:space="preserve"> går igenom förbundets interna styr och kontrollplan utifrån rekommendationer från revisorerna vid granskning av årsredovisning.</w:t>
      </w:r>
    </w:p>
    <w:bookmarkEnd w:id="0"/>
    <w:p w14:paraId="108ABFE8" w14:textId="77777777" w:rsidR="00F50ADE" w:rsidRPr="00C73621" w:rsidRDefault="00F50ADE" w:rsidP="00F50ADE">
      <w:pPr>
        <w:spacing w:after="120"/>
        <w:ind w:firstLine="36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4947CACB" w14:textId="0BAED0FC" w:rsidR="006F2228" w:rsidRPr="00C73621" w:rsidRDefault="00C621B4" w:rsidP="006F2228">
      <w:pPr>
        <w:spacing w:after="120"/>
        <w:ind w:right="-568"/>
        <w:rPr>
          <w:b/>
          <w:bCs/>
        </w:rPr>
      </w:pPr>
      <w:r w:rsidRPr="00C73621">
        <w:rPr>
          <w:b/>
          <w:bCs/>
        </w:rPr>
        <w:t xml:space="preserve">§ </w:t>
      </w:r>
      <w:r w:rsidR="006F2228" w:rsidRPr="00C73621">
        <w:rPr>
          <w:b/>
          <w:bCs/>
        </w:rPr>
        <w:t>7</w:t>
      </w:r>
      <w:r w:rsidRPr="00C73621">
        <w:rPr>
          <w:b/>
          <w:bCs/>
        </w:rPr>
        <w:tab/>
      </w:r>
      <w:r w:rsidR="006F2228" w:rsidRPr="00C73621">
        <w:rPr>
          <w:b/>
          <w:bCs/>
        </w:rPr>
        <w:t>Årsredovisning 2021</w:t>
      </w:r>
    </w:p>
    <w:p w14:paraId="78599D72" w14:textId="3AA371F0" w:rsidR="006F2228" w:rsidRPr="00C73621" w:rsidRDefault="009275EA" w:rsidP="009275EA">
      <w:pPr>
        <w:spacing w:after="120"/>
        <w:ind w:left="1304" w:firstLine="4"/>
      </w:pPr>
      <w:r>
        <w:rPr>
          <w:color w:val="000000"/>
        </w:rPr>
        <w:t>Förbundschefen informerar om att årsredovisningen för 2021 godkänts av revisorerna.</w:t>
      </w:r>
    </w:p>
    <w:p w14:paraId="6B0643ED" w14:textId="20FA0FEF" w:rsidR="00CC43C4" w:rsidRPr="00C73621" w:rsidRDefault="00CC43C4" w:rsidP="006F2228">
      <w:pPr>
        <w:spacing w:after="120"/>
        <w:rPr>
          <w:b/>
        </w:rPr>
      </w:pPr>
      <w:r w:rsidRPr="00C73621">
        <w:rPr>
          <w:b/>
        </w:rPr>
        <w:t>------------------------------------------------------------------------------------------------------------</w:t>
      </w:r>
    </w:p>
    <w:p w14:paraId="7B73DD66" w14:textId="5B2E7C30" w:rsidR="006F2228" w:rsidRPr="00C73621" w:rsidRDefault="00B05BA7" w:rsidP="006F2228">
      <w:pPr>
        <w:spacing w:after="120"/>
        <w:ind w:right="-568"/>
        <w:rPr>
          <w:b/>
          <w:bCs/>
        </w:rPr>
      </w:pPr>
      <w:r w:rsidRPr="00C73621">
        <w:rPr>
          <w:b/>
          <w:bCs/>
        </w:rPr>
        <w:t xml:space="preserve">§ </w:t>
      </w:r>
      <w:r w:rsidR="006F2228" w:rsidRPr="00C73621">
        <w:rPr>
          <w:b/>
          <w:bCs/>
        </w:rPr>
        <w:t>8</w:t>
      </w:r>
      <w:r w:rsidRPr="00C73621">
        <w:rPr>
          <w:b/>
          <w:bCs/>
        </w:rPr>
        <w:tab/>
      </w:r>
      <w:r w:rsidR="006F2228" w:rsidRPr="00C73621">
        <w:rPr>
          <w:b/>
          <w:bCs/>
        </w:rPr>
        <w:t>Inför mandatperiod FINSAM i Malmö 2023-2026</w:t>
      </w:r>
    </w:p>
    <w:p w14:paraId="54C6A551" w14:textId="78B895D1" w:rsidR="00C73621" w:rsidRPr="00C73621" w:rsidRDefault="00C73621" w:rsidP="00C73621">
      <w:pPr>
        <w:spacing w:line="270" w:lineRule="atLeast"/>
        <w:ind w:left="1304"/>
        <w:rPr>
          <w:color w:val="000000" w:themeColor="text1"/>
          <w:lang w:val="da-DK"/>
        </w:rPr>
      </w:pPr>
      <w:r w:rsidRPr="00C73621">
        <w:rPr>
          <w:color w:val="000000" w:themeColor="text1"/>
          <w:lang w:val="da-DK"/>
        </w:rPr>
        <w:t xml:space="preserve">Utredaren </w:t>
      </w:r>
      <w:r w:rsidR="00431AD6">
        <w:rPr>
          <w:color w:val="000000" w:themeColor="text1"/>
          <w:lang w:val="da-DK"/>
        </w:rPr>
        <w:t>och förbundschef informerar om v</w:t>
      </w:r>
      <w:r w:rsidR="0070362D">
        <w:rPr>
          <w:color w:val="000000" w:themeColor="text1"/>
          <w:lang w:val="da-DK"/>
        </w:rPr>
        <w:t>ärdet</w:t>
      </w:r>
      <w:r w:rsidR="00431AD6">
        <w:rPr>
          <w:color w:val="000000" w:themeColor="text1"/>
          <w:lang w:val="da-DK"/>
        </w:rPr>
        <w:t xml:space="preserve"> av att</w:t>
      </w:r>
      <w:r w:rsidRPr="00C73621">
        <w:rPr>
          <w:color w:val="000000" w:themeColor="text1"/>
          <w:lang w:val="da-DK"/>
        </w:rPr>
        <w:t xml:space="preserve"> FINSAM i Malmö</w:t>
      </w:r>
      <w:r w:rsidR="007B3A97">
        <w:rPr>
          <w:color w:val="000000" w:themeColor="text1"/>
          <w:lang w:val="da-DK"/>
        </w:rPr>
        <w:t xml:space="preserve"> </w:t>
      </w:r>
      <w:r w:rsidR="00431AD6">
        <w:rPr>
          <w:color w:val="000000" w:themeColor="text1"/>
          <w:lang w:val="da-DK"/>
        </w:rPr>
        <w:t xml:space="preserve">har en </w:t>
      </w:r>
      <w:r w:rsidR="007B3A97">
        <w:rPr>
          <w:color w:val="000000" w:themeColor="text1"/>
          <w:lang w:val="da-DK"/>
        </w:rPr>
        <w:t xml:space="preserve">tydlig </w:t>
      </w:r>
      <w:r w:rsidR="00431AD6">
        <w:rPr>
          <w:color w:val="000000" w:themeColor="text1"/>
          <w:lang w:val="da-DK"/>
        </w:rPr>
        <w:t>inriktning över en mandatperiod</w:t>
      </w:r>
      <w:r w:rsidRPr="00C73621">
        <w:rPr>
          <w:color w:val="000000" w:themeColor="text1"/>
          <w:lang w:val="da-DK"/>
        </w:rPr>
        <w:t>.</w:t>
      </w:r>
      <w:r>
        <w:rPr>
          <w:color w:val="000000" w:themeColor="text1"/>
          <w:lang w:val="da-DK"/>
        </w:rPr>
        <w:t xml:space="preserve"> Utifrån detta förs en d</w:t>
      </w:r>
      <w:r w:rsidRPr="00C73621">
        <w:rPr>
          <w:color w:val="000000" w:themeColor="text1"/>
          <w:lang w:val="da-DK"/>
        </w:rPr>
        <w:t>ialog kring en längre strategisk plan för att FINSAMs kapital ska kunna leda till önskad utveckling över en fyraårsperiod.</w:t>
      </w:r>
    </w:p>
    <w:p w14:paraId="3E4AC079" w14:textId="7BFD1F22" w:rsidR="00C73621" w:rsidRDefault="00C73621" w:rsidP="006F2228">
      <w:pPr>
        <w:spacing w:after="120"/>
        <w:rPr>
          <w:lang w:val="da-DK"/>
        </w:rPr>
      </w:pPr>
    </w:p>
    <w:p w14:paraId="5CC713BC" w14:textId="7454658E" w:rsidR="00DE16E8" w:rsidRPr="00C73621" w:rsidRDefault="00DE16E8" w:rsidP="00DE16E8">
      <w:r w:rsidRPr="00C73621">
        <w:t xml:space="preserve">Justeras </w:t>
      </w:r>
    </w:p>
    <w:p w14:paraId="5C4CF48D" w14:textId="2A5004D1" w:rsidR="00DE16E8" w:rsidRPr="00C73621" w:rsidRDefault="00DE16E8" w:rsidP="00DE16E8">
      <w:pPr>
        <w:outlineLvl w:val="0"/>
      </w:pPr>
      <w:r w:rsidRPr="00C73621">
        <w:t xml:space="preserve">Malmö </w:t>
      </w:r>
      <w:r w:rsidR="00DF2941" w:rsidRPr="00C73621">
        <w:t>202</w:t>
      </w:r>
      <w:r w:rsidR="00F22789" w:rsidRPr="00C73621">
        <w:t>2</w:t>
      </w:r>
      <w:r w:rsidR="00DF2941" w:rsidRPr="00C73621">
        <w:t>-</w:t>
      </w:r>
      <w:r w:rsidR="00F22789" w:rsidRPr="00C73621">
        <w:t>0</w:t>
      </w:r>
      <w:r w:rsidR="00D11613">
        <w:t>6</w:t>
      </w:r>
      <w:r w:rsidR="00731C3B" w:rsidRPr="00C73621">
        <w:t>-</w:t>
      </w:r>
      <w:r w:rsidR="00D11613">
        <w:t>22</w:t>
      </w:r>
    </w:p>
    <w:p w14:paraId="249F23F8" w14:textId="77777777" w:rsidR="00067DE8" w:rsidRPr="00C73621" w:rsidRDefault="00067DE8" w:rsidP="00DE16E8">
      <w:pPr>
        <w:outlineLvl w:val="0"/>
      </w:pPr>
    </w:p>
    <w:p w14:paraId="5AA58787" w14:textId="77777777" w:rsidR="00DE16E8" w:rsidRPr="00C73621" w:rsidRDefault="00DE16E8" w:rsidP="00DE16E8">
      <w:pPr>
        <w:outlineLvl w:val="0"/>
      </w:pPr>
    </w:p>
    <w:p w14:paraId="1B4D395C" w14:textId="77777777" w:rsidR="00DE16E8" w:rsidRPr="00C73621" w:rsidRDefault="00DE16E8" w:rsidP="00DE16E8">
      <w:pPr>
        <w:outlineLvl w:val="0"/>
      </w:pPr>
      <w:r w:rsidRPr="00C73621">
        <w:t>------------------------------------------------</w:t>
      </w:r>
      <w:r w:rsidRPr="00C73621">
        <w:tab/>
      </w:r>
      <w:r w:rsidRPr="00C73621">
        <w:tab/>
        <w:t>----------------------------------------------</w:t>
      </w:r>
    </w:p>
    <w:p w14:paraId="5E8CDB54" w14:textId="64E3388B" w:rsidR="00DE16E8" w:rsidRPr="00C73621" w:rsidRDefault="00DE16E8" w:rsidP="006F2228">
      <w:pPr>
        <w:spacing w:after="120"/>
      </w:pPr>
      <w:r w:rsidRPr="00C73621">
        <w:t xml:space="preserve">/ </w:t>
      </w:r>
      <w:r w:rsidR="00D11613">
        <w:t>Carolina Gianola</w:t>
      </w:r>
      <w:r w:rsidR="00731C3B" w:rsidRPr="00C73621">
        <w:t xml:space="preserve"> </w:t>
      </w:r>
      <w:r w:rsidRPr="00C73621">
        <w:t>/</w:t>
      </w:r>
      <w:r w:rsidRPr="00C73621">
        <w:tab/>
      </w:r>
      <w:r w:rsidRPr="00C73621">
        <w:tab/>
      </w:r>
      <w:r w:rsidRPr="00C73621">
        <w:tab/>
      </w:r>
      <w:r w:rsidR="006F2228" w:rsidRPr="00C73621">
        <w:tab/>
      </w:r>
      <w:r w:rsidRPr="00C73621">
        <w:t xml:space="preserve">/ </w:t>
      </w:r>
      <w:r w:rsidR="006F2228" w:rsidRPr="00C73621">
        <w:t xml:space="preserve">Ulrika Thell Mijdema </w:t>
      </w:r>
      <w:r w:rsidRPr="00C73621">
        <w:t>/</w:t>
      </w:r>
    </w:p>
    <w:sectPr w:rsidR="00DE16E8" w:rsidRPr="00C73621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69633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9796E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26C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2022-06-17T14:56:00Z</dcterms:modified>
</cp:coreProperties>
</file>